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34A4C" w14:textId="77777777" w:rsidR="00B644A7" w:rsidRDefault="00B644A7">
      <w:pPr>
        <w:spacing w:line="480" w:lineRule="auto"/>
        <w:jc w:val="center"/>
        <w:rPr>
          <w:rFonts w:ascii="Times New Roman" w:eastAsia="Times New Roman" w:hAnsi="Times New Roman" w:cs="Times New Roman"/>
          <w:b/>
          <w:sz w:val="24"/>
          <w:szCs w:val="24"/>
        </w:rPr>
      </w:pPr>
    </w:p>
    <w:p w14:paraId="40D61914" w14:textId="77777777" w:rsidR="00B644A7" w:rsidRDefault="00B644A7">
      <w:pPr>
        <w:spacing w:line="480" w:lineRule="auto"/>
        <w:jc w:val="center"/>
        <w:rPr>
          <w:rFonts w:ascii="Times New Roman" w:eastAsia="Times New Roman" w:hAnsi="Times New Roman" w:cs="Times New Roman"/>
          <w:b/>
          <w:sz w:val="24"/>
          <w:szCs w:val="24"/>
        </w:rPr>
      </w:pPr>
    </w:p>
    <w:p w14:paraId="708CFB70" w14:textId="77777777" w:rsidR="00B644A7" w:rsidRDefault="00B644A7">
      <w:pPr>
        <w:spacing w:line="480" w:lineRule="auto"/>
        <w:jc w:val="center"/>
        <w:rPr>
          <w:rFonts w:ascii="Times New Roman" w:eastAsia="Times New Roman" w:hAnsi="Times New Roman" w:cs="Times New Roman"/>
          <w:b/>
          <w:sz w:val="24"/>
          <w:szCs w:val="24"/>
        </w:rPr>
      </w:pPr>
    </w:p>
    <w:p w14:paraId="6B96FC75" w14:textId="77777777" w:rsidR="00B644A7" w:rsidRDefault="00B644A7">
      <w:pPr>
        <w:spacing w:line="480" w:lineRule="auto"/>
        <w:jc w:val="center"/>
        <w:rPr>
          <w:rFonts w:ascii="Times New Roman" w:eastAsia="Times New Roman" w:hAnsi="Times New Roman" w:cs="Times New Roman"/>
          <w:b/>
          <w:sz w:val="24"/>
          <w:szCs w:val="24"/>
        </w:rPr>
      </w:pPr>
    </w:p>
    <w:p w14:paraId="1A600F9D" w14:textId="77777777" w:rsidR="00B644A7" w:rsidRDefault="00B644A7">
      <w:pPr>
        <w:spacing w:line="480" w:lineRule="auto"/>
        <w:jc w:val="center"/>
        <w:rPr>
          <w:rFonts w:ascii="Times New Roman" w:eastAsia="Times New Roman" w:hAnsi="Times New Roman" w:cs="Times New Roman"/>
          <w:b/>
          <w:sz w:val="24"/>
          <w:szCs w:val="24"/>
        </w:rPr>
      </w:pPr>
    </w:p>
    <w:p w14:paraId="7243BE4B" w14:textId="77777777" w:rsidR="00B644A7" w:rsidRDefault="00B644A7">
      <w:pPr>
        <w:spacing w:line="480" w:lineRule="auto"/>
        <w:jc w:val="center"/>
        <w:rPr>
          <w:rFonts w:ascii="Times New Roman" w:eastAsia="Times New Roman" w:hAnsi="Times New Roman" w:cs="Times New Roman"/>
          <w:b/>
          <w:sz w:val="24"/>
          <w:szCs w:val="24"/>
        </w:rPr>
      </w:pPr>
    </w:p>
    <w:p w14:paraId="6BB3634D" w14:textId="77777777" w:rsidR="003C78D7" w:rsidRDefault="003C78D7">
      <w:pPr>
        <w:spacing w:line="480" w:lineRule="auto"/>
        <w:jc w:val="center"/>
        <w:rPr>
          <w:rFonts w:ascii="Times New Roman" w:eastAsia="Times New Roman" w:hAnsi="Times New Roman" w:cs="Times New Roman"/>
          <w:b/>
          <w:sz w:val="24"/>
          <w:szCs w:val="24"/>
        </w:rPr>
      </w:pPr>
    </w:p>
    <w:p w14:paraId="2BE82F4B" w14:textId="77777777" w:rsidR="00B644A7" w:rsidRDefault="00B644A7">
      <w:pPr>
        <w:spacing w:line="480" w:lineRule="auto"/>
        <w:jc w:val="center"/>
        <w:rPr>
          <w:rFonts w:ascii="Times New Roman" w:eastAsia="Times New Roman" w:hAnsi="Times New Roman" w:cs="Times New Roman"/>
          <w:b/>
          <w:sz w:val="24"/>
          <w:szCs w:val="24"/>
        </w:rPr>
      </w:pPr>
    </w:p>
    <w:p w14:paraId="056B273E" w14:textId="226067E0" w:rsidR="00B644A7" w:rsidRDefault="00D04E3D">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Determinants of Vaccine </w:t>
      </w:r>
      <w:r w:rsidR="003763C1">
        <w:rPr>
          <w:rFonts w:ascii="Times New Roman" w:eastAsia="Times New Roman" w:hAnsi="Times New Roman" w:cs="Times New Roman"/>
          <w:b/>
          <w:sz w:val="24"/>
          <w:szCs w:val="24"/>
        </w:rPr>
        <w:t>Hesitancy</w:t>
      </w:r>
      <w:r>
        <w:rPr>
          <w:rFonts w:ascii="Times New Roman" w:eastAsia="Times New Roman" w:hAnsi="Times New Roman" w:cs="Times New Roman"/>
          <w:b/>
          <w:sz w:val="24"/>
          <w:szCs w:val="24"/>
        </w:rPr>
        <w:t xml:space="preserve"> for Black Americans: A Literature Review</w:t>
      </w:r>
    </w:p>
    <w:p w14:paraId="7ACD2493" w14:textId="77777777" w:rsidR="00B644A7" w:rsidRDefault="00D04E3D">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Harper Jones</w:t>
      </w:r>
    </w:p>
    <w:p w14:paraId="2B011E4E" w14:textId="77777777" w:rsidR="00B644A7" w:rsidRDefault="00D04E3D">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University of Georgia</w:t>
      </w:r>
    </w:p>
    <w:p w14:paraId="64F45666" w14:textId="77777777" w:rsidR="00B644A7" w:rsidRDefault="00D04E3D">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HPRB 5010 Research Methods for Health Promotion</w:t>
      </w:r>
    </w:p>
    <w:p w14:paraId="0CA36C83" w14:textId="77777777" w:rsidR="00B644A7" w:rsidRDefault="00D04E3D">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Dr. Proctor</w:t>
      </w:r>
    </w:p>
    <w:p w14:paraId="74868ED1" w14:textId="351CBD73" w:rsidR="00B644A7" w:rsidRDefault="00632723">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r w:rsidR="00D04E3D">
        <w:rPr>
          <w:rFonts w:ascii="Times New Roman" w:eastAsia="Times New Roman" w:hAnsi="Times New Roman" w:cs="Times New Roman"/>
          <w:sz w:val="24"/>
          <w:szCs w:val="24"/>
        </w:rPr>
        <w:t xml:space="preserve"> </w:t>
      </w:r>
      <w:r w:rsidR="007F74E2">
        <w:rPr>
          <w:rFonts w:ascii="Times New Roman" w:eastAsia="Times New Roman" w:hAnsi="Times New Roman" w:cs="Times New Roman"/>
          <w:sz w:val="24"/>
          <w:szCs w:val="24"/>
        </w:rPr>
        <w:t>November</w:t>
      </w:r>
      <w:r w:rsidR="00D04E3D">
        <w:rPr>
          <w:rFonts w:ascii="Times New Roman" w:eastAsia="Times New Roman" w:hAnsi="Times New Roman" w:cs="Times New Roman"/>
          <w:sz w:val="24"/>
          <w:szCs w:val="24"/>
        </w:rPr>
        <w:t xml:space="preserve"> 2025, Fall Semester</w:t>
      </w:r>
    </w:p>
    <w:p w14:paraId="6921CEBA" w14:textId="77777777" w:rsidR="00B644A7" w:rsidRDefault="00B644A7">
      <w:pPr>
        <w:spacing w:line="480" w:lineRule="auto"/>
        <w:jc w:val="center"/>
        <w:rPr>
          <w:rFonts w:ascii="Times New Roman" w:eastAsia="Times New Roman" w:hAnsi="Times New Roman" w:cs="Times New Roman"/>
          <w:sz w:val="24"/>
          <w:szCs w:val="24"/>
        </w:rPr>
      </w:pPr>
    </w:p>
    <w:p w14:paraId="51049780" w14:textId="77777777" w:rsidR="00B644A7" w:rsidRDefault="00B644A7">
      <w:pPr>
        <w:spacing w:line="480" w:lineRule="auto"/>
        <w:jc w:val="center"/>
        <w:rPr>
          <w:rFonts w:ascii="Times New Roman" w:eastAsia="Times New Roman" w:hAnsi="Times New Roman" w:cs="Times New Roman"/>
          <w:sz w:val="24"/>
          <w:szCs w:val="24"/>
        </w:rPr>
      </w:pPr>
    </w:p>
    <w:p w14:paraId="3834F2DA" w14:textId="7E1CEC6D" w:rsidR="00B644A7" w:rsidRDefault="00B644A7">
      <w:pPr>
        <w:spacing w:line="480" w:lineRule="auto"/>
        <w:jc w:val="center"/>
        <w:rPr>
          <w:rFonts w:ascii="Times New Roman" w:eastAsia="Times New Roman" w:hAnsi="Times New Roman" w:cs="Times New Roman"/>
          <w:sz w:val="24"/>
          <w:szCs w:val="24"/>
        </w:rPr>
      </w:pPr>
    </w:p>
    <w:p w14:paraId="62555781" w14:textId="77777777" w:rsidR="00B644A7" w:rsidRDefault="00B644A7">
      <w:pPr>
        <w:spacing w:line="480" w:lineRule="auto"/>
        <w:jc w:val="center"/>
        <w:rPr>
          <w:rFonts w:ascii="Times New Roman" w:eastAsia="Times New Roman" w:hAnsi="Times New Roman" w:cs="Times New Roman"/>
          <w:sz w:val="24"/>
          <w:szCs w:val="24"/>
        </w:rPr>
      </w:pPr>
    </w:p>
    <w:p w14:paraId="7F0AE68C" w14:textId="77777777" w:rsidR="00B644A7" w:rsidRDefault="00B644A7">
      <w:pPr>
        <w:spacing w:line="480" w:lineRule="auto"/>
        <w:jc w:val="center"/>
        <w:rPr>
          <w:rFonts w:ascii="Times New Roman" w:eastAsia="Times New Roman" w:hAnsi="Times New Roman" w:cs="Times New Roman"/>
          <w:sz w:val="24"/>
          <w:szCs w:val="24"/>
        </w:rPr>
      </w:pPr>
    </w:p>
    <w:p w14:paraId="603B7E45" w14:textId="77777777" w:rsidR="00B644A7" w:rsidRDefault="00B644A7">
      <w:pPr>
        <w:spacing w:line="480" w:lineRule="auto"/>
        <w:jc w:val="center"/>
        <w:rPr>
          <w:rFonts w:ascii="Times New Roman" w:eastAsia="Times New Roman" w:hAnsi="Times New Roman" w:cs="Times New Roman"/>
          <w:sz w:val="24"/>
          <w:szCs w:val="24"/>
        </w:rPr>
      </w:pPr>
    </w:p>
    <w:p w14:paraId="65680F2E" w14:textId="77777777" w:rsidR="00B644A7" w:rsidRDefault="00B644A7">
      <w:pPr>
        <w:spacing w:line="480" w:lineRule="auto"/>
        <w:jc w:val="center"/>
        <w:rPr>
          <w:rFonts w:ascii="Times New Roman" w:eastAsia="Times New Roman" w:hAnsi="Times New Roman" w:cs="Times New Roman"/>
          <w:sz w:val="24"/>
          <w:szCs w:val="24"/>
        </w:rPr>
      </w:pPr>
    </w:p>
    <w:p w14:paraId="641B4A0D" w14:textId="77777777" w:rsidR="00B644A7" w:rsidRDefault="00B644A7">
      <w:pPr>
        <w:spacing w:line="480" w:lineRule="auto"/>
        <w:jc w:val="center"/>
        <w:rPr>
          <w:rFonts w:ascii="Times New Roman" w:eastAsia="Times New Roman" w:hAnsi="Times New Roman" w:cs="Times New Roman"/>
          <w:sz w:val="24"/>
          <w:szCs w:val="24"/>
        </w:rPr>
      </w:pPr>
    </w:p>
    <w:p w14:paraId="23F52814" w14:textId="77777777" w:rsidR="00B644A7" w:rsidRDefault="00B644A7">
      <w:pPr>
        <w:spacing w:line="480" w:lineRule="auto"/>
        <w:rPr>
          <w:rFonts w:ascii="Times New Roman" w:eastAsia="Times New Roman" w:hAnsi="Times New Roman" w:cs="Times New Roman"/>
          <w:b/>
          <w:sz w:val="24"/>
          <w:szCs w:val="24"/>
        </w:rPr>
      </w:pPr>
    </w:p>
    <w:p w14:paraId="7C6D6587" w14:textId="77777777" w:rsidR="00B644A7" w:rsidRDefault="00D04E3D">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INTRODUCTION</w:t>
      </w:r>
    </w:p>
    <w:p w14:paraId="0CC0CD6F" w14:textId="40F23B5F" w:rsidR="00556D00" w:rsidRDefault="002F3195" w:rsidP="005A116B">
      <w:pPr>
        <w:spacing w:line="480" w:lineRule="auto"/>
        <w:ind w:firstLine="720"/>
        <w:rPr>
          <w:rFonts w:ascii="Times New Roman" w:eastAsia="Times New Roman" w:hAnsi="Times New Roman" w:cs="Times New Roman"/>
          <w:color w:val="202122"/>
          <w:sz w:val="24"/>
          <w:szCs w:val="24"/>
          <w:highlight w:val="white"/>
        </w:rPr>
      </w:pPr>
      <w:r>
        <w:rPr>
          <w:rFonts w:ascii="Times New Roman" w:eastAsia="Times New Roman" w:hAnsi="Times New Roman" w:cs="Times New Roman"/>
          <w:color w:val="202122"/>
          <w:sz w:val="24"/>
          <w:szCs w:val="24"/>
          <w:highlight w:val="white"/>
        </w:rPr>
        <w:t>Th</w:t>
      </w:r>
      <w:r w:rsidR="00106047">
        <w:rPr>
          <w:rFonts w:ascii="Times New Roman" w:eastAsia="Times New Roman" w:hAnsi="Times New Roman" w:cs="Times New Roman"/>
          <w:color w:val="202122"/>
          <w:sz w:val="24"/>
          <w:szCs w:val="24"/>
          <w:highlight w:val="white"/>
        </w:rPr>
        <w:t xml:space="preserve">e practice of vaccination </w:t>
      </w:r>
      <w:r w:rsidR="0041663B">
        <w:rPr>
          <w:rFonts w:ascii="Times New Roman" w:eastAsia="Times New Roman" w:hAnsi="Times New Roman" w:cs="Times New Roman"/>
          <w:color w:val="202122"/>
          <w:sz w:val="24"/>
          <w:szCs w:val="24"/>
          <w:highlight w:val="white"/>
        </w:rPr>
        <w:t>is</w:t>
      </w:r>
      <w:r w:rsidR="00FC0E68">
        <w:rPr>
          <w:rFonts w:ascii="Times New Roman" w:eastAsia="Times New Roman" w:hAnsi="Times New Roman" w:cs="Times New Roman"/>
          <w:color w:val="202122"/>
          <w:sz w:val="24"/>
          <w:szCs w:val="24"/>
          <w:highlight w:val="white"/>
        </w:rPr>
        <w:t xml:space="preserve"> the process of being made resistant to certain infectious diseases. </w:t>
      </w:r>
      <w:r w:rsidR="00D04E3D">
        <w:rPr>
          <w:rFonts w:ascii="Times New Roman" w:eastAsia="Times New Roman" w:hAnsi="Times New Roman" w:cs="Times New Roman"/>
          <w:color w:val="202122"/>
          <w:sz w:val="24"/>
          <w:szCs w:val="24"/>
          <w:highlight w:val="white"/>
        </w:rPr>
        <w:t>Centers for Disease Control and Prevention defines a vaccine as “the safest, most effective way to protect yourself from many preventable diseases.” A vaccine trains the body to defend itself by mimicking an infection, then works to limit the effects of the true infection through natural defense mechanisms</w:t>
      </w:r>
      <w:r w:rsidR="008568DC">
        <w:rPr>
          <w:rFonts w:ascii="Times New Roman" w:eastAsia="Times New Roman" w:hAnsi="Times New Roman" w:cs="Times New Roman"/>
          <w:color w:val="202122"/>
          <w:sz w:val="24"/>
          <w:szCs w:val="24"/>
          <w:highlight w:val="white"/>
        </w:rPr>
        <w:t xml:space="preserve"> </w:t>
      </w:r>
      <w:r w:rsidR="00D04E3D">
        <w:rPr>
          <w:rFonts w:ascii="Times New Roman" w:eastAsia="Times New Roman" w:hAnsi="Times New Roman" w:cs="Times New Roman"/>
          <w:color w:val="202122"/>
          <w:sz w:val="24"/>
          <w:szCs w:val="24"/>
          <w:highlight w:val="white"/>
        </w:rPr>
        <w:t xml:space="preserve">(Centers for Disease Control and Prevention, 2024). Throughout history, vaccinations have arguably become one of the greatest achievements of public health. From the introduction of the influenza </w:t>
      </w:r>
      <w:r w:rsidR="00BF30AF">
        <w:rPr>
          <w:rFonts w:ascii="Times New Roman" w:eastAsia="Times New Roman" w:hAnsi="Times New Roman" w:cs="Times New Roman"/>
          <w:color w:val="202122"/>
          <w:sz w:val="24"/>
          <w:szCs w:val="24"/>
          <w:highlight w:val="white"/>
        </w:rPr>
        <w:t xml:space="preserve">and measles </w:t>
      </w:r>
      <w:r w:rsidR="00D04E3D">
        <w:rPr>
          <w:rFonts w:ascii="Times New Roman" w:eastAsia="Times New Roman" w:hAnsi="Times New Roman" w:cs="Times New Roman"/>
          <w:color w:val="202122"/>
          <w:sz w:val="24"/>
          <w:szCs w:val="24"/>
          <w:highlight w:val="white"/>
        </w:rPr>
        <w:t>vaccine</w:t>
      </w:r>
      <w:r w:rsidR="00BF30AF">
        <w:rPr>
          <w:rFonts w:ascii="Times New Roman" w:eastAsia="Times New Roman" w:hAnsi="Times New Roman" w:cs="Times New Roman"/>
          <w:color w:val="202122"/>
          <w:sz w:val="24"/>
          <w:szCs w:val="24"/>
          <w:highlight w:val="white"/>
        </w:rPr>
        <w:t>s</w:t>
      </w:r>
      <w:r w:rsidR="00D04E3D">
        <w:rPr>
          <w:rFonts w:ascii="Times New Roman" w:eastAsia="Times New Roman" w:hAnsi="Times New Roman" w:cs="Times New Roman"/>
          <w:color w:val="202122"/>
          <w:sz w:val="24"/>
          <w:szCs w:val="24"/>
          <w:highlight w:val="white"/>
        </w:rPr>
        <w:t xml:space="preserve"> to the complete eradication of smallpox, </w:t>
      </w:r>
      <w:r w:rsidR="00BF30AF">
        <w:rPr>
          <w:rFonts w:ascii="Times New Roman" w:eastAsia="Times New Roman" w:hAnsi="Times New Roman" w:cs="Times New Roman"/>
          <w:color w:val="202122"/>
          <w:sz w:val="24"/>
          <w:szCs w:val="24"/>
          <w:highlight w:val="white"/>
        </w:rPr>
        <w:t>the Vaccine Alliance states</w:t>
      </w:r>
      <w:r w:rsidR="00D04E3D">
        <w:rPr>
          <w:rFonts w:ascii="Times New Roman" w:eastAsia="Times New Roman" w:hAnsi="Times New Roman" w:cs="Times New Roman"/>
          <w:color w:val="202122"/>
          <w:sz w:val="24"/>
          <w:szCs w:val="24"/>
          <w:highlight w:val="white"/>
        </w:rPr>
        <w:t xml:space="preserve"> that vaccinations have saved </w:t>
      </w:r>
      <w:r w:rsidR="00BF30AF">
        <w:rPr>
          <w:rFonts w:ascii="Times New Roman" w:eastAsia="Times New Roman" w:hAnsi="Times New Roman" w:cs="Times New Roman"/>
          <w:color w:val="202122"/>
          <w:sz w:val="24"/>
          <w:szCs w:val="24"/>
          <w:highlight w:val="white"/>
        </w:rPr>
        <w:t>154 million lives since 1974</w:t>
      </w:r>
      <w:r w:rsidR="001777CE">
        <w:rPr>
          <w:rFonts w:ascii="Times New Roman" w:eastAsia="Times New Roman" w:hAnsi="Times New Roman" w:cs="Times New Roman"/>
          <w:color w:val="202122"/>
          <w:sz w:val="24"/>
          <w:szCs w:val="24"/>
        </w:rPr>
        <w:t xml:space="preserve"> (</w:t>
      </w:r>
      <w:r w:rsidR="003259EA">
        <w:rPr>
          <w:rFonts w:ascii="Times New Roman" w:eastAsia="Times New Roman" w:hAnsi="Times New Roman" w:cs="Times New Roman"/>
          <w:color w:val="202122"/>
          <w:sz w:val="24"/>
          <w:szCs w:val="24"/>
        </w:rPr>
        <w:t>The Vaccine Alliance, 2</w:t>
      </w:r>
      <w:r w:rsidR="005A3C2B">
        <w:rPr>
          <w:rFonts w:ascii="Times New Roman" w:eastAsia="Times New Roman" w:hAnsi="Times New Roman" w:cs="Times New Roman"/>
          <w:color w:val="202122"/>
          <w:sz w:val="24"/>
          <w:szCs w:val="24"/>
        </w:rPr>
        <w:t>024</w:t>
      </w:r>
      <w:r w:rsidR="008B6FB7">
        <w:rPr>
          <w:rFonts w:ascii="Times New Roman" w:eastAsia="Times New Roman" w:hAnsi="Times New Roman" w:cs="Times New Roman"/>
          <w:color w:val="202122"/>
          <w:sz w:val="24"/>
          <w:szCs w:val="24"/>
        </w:rPr>
        <w:t xml:space="preserve">). </w:t>
      </w:r>
      <w:r w:rsidR="000B39BC">
        <w:rPr>
          <w:rFonts w:ascii="Times New Roman" w:eastAsia="Times New Roman" w:hAnsi="Times New Roman" w:cs="Times New Roman"/>
          <w:sz w:val="24"/>
          <w:szCs w:val="24"/>
        </w:rPr>
        <w:t xml:space="preserve">Thanks to vaccines, </w:t>
      </w:r>
      <w:r w:rsidR="00B10098">
        <w:rPr>
          <w:rFonts w:ascii="Times New Roman" w:eastAsia="Times New Roman" w:hAnsi="Times New Roman" w:cs="Times New Roman"/>
          <w:sz w:val="24"/>
          <w:szCs w:val="24"/>
        </w:rPr>
        <w:t xml:space="preserve">polio, measles, </w:t>
      </w:r>
      <w:r w:rsidR="00497A2A">
        <w:rPr>
          <w:rFonts w:ascii="Times New Roman" w:eastAsia="Times New Roman" w:hAnsi="Times New Roman" w:cs="Times New Roman"/>
          <w:sz w:val="24"/>
          <w:szCs w:val="24"/>
        </w:rPr>
        <w:t xml:space="preserve">and rubella have been officially eliminated in the United States. </w:t>
      </w:r>
      <w:r w:rsidR="00F00313">
        <w:rPr>
          <w:rFonts w:ascii="Times New Roman" w:eastAsia="Times New Roman" w:hAnsi="Times New Roman" w:cs="Times New Roman"/>
          <w:sz w:val="24"/>
          <w:szCs w:val="24"/>
        </w:rPr>
        <w:t xml:space="preserve">However, this </w:t>
      </w:r>
      <w:r w:rsidR="00760F77">
        <w:rPr>
          <w:rFonts w:ascii="Times New Roman" w:eastAsia="Times New Roman" w:hAnsi="Times New Roman" w:cs="Times New Roman"/>
          <w:sz w:val="24"/>
          <w:szCs w:val="24"/>
        </w:rPr>
        <w:t xml:space="preserve">elimination is completely dependent on the continuous vaccination rates </w:t>
      </w:r>
      <w:r w:rsidR="008C74A3">
        <w:rPr>
          <w:rFonts w:ascii="Times New Roman" w:eastAsia="Times New Roman" w:hAnsi="Times New Roman" w:cs="Times New Roman"/>
          <w:sz w:val="24"/>
          <w:szCs w:val="24"/>
        </w:rPr>
        <w:t>throughout the country</w:t>
      </w:r>
      <w:r w:rsidR="00B40D46">
        <w:rPr>
          <w:rFonts w:ascii="Times New Roman" w:eastAsia="Times New Roman" w:hAnsi="Times New Roman" w:cs="Times New Roman"/>
          <w:sz w:val="24"/>
          <w:szCs w:val="24"/>
        </w:rPr>
        <w:t xml:space="preserve"> (U.S Department of Health and Human Services, 2020). </w:t>
      </w:r>
      <w:proofErr w:type="gramStart"/>
      <w:r w:rsidR="00D04E3D">
        <w:rPr>
          <w:rFonts w:ascii="Times New Roman" w:eastAsia="Times New Roman" w:hAnsi="Times New Roman" w:cs="Times New Roman"/>
          <w:color w:val="202122"/>
          <w:sz w:val="24"/>
          <w:szCs w:val="24"/>
          <w:highlight w:val="white"/>
        </w:rPr>
        <w:t>In order for</w:t>
      </w:r>
      <w:proofErr w:type="gramEnd"/>
      <w:r w:rsidR="00D04E3D">
        <w:rPr>
          <w:rFonts w:ascii="Times New Roman" w:eastAsia="Times New Roman" w:hAnsi="Times New Roman" w:cs="Times New Roman"/>
          <w:color w:val="202122"/>
          <w:sz w:val="24"/>
          <w:szCs w:val="24"/>
          <w:highlight w:val="white"/>
        </w:rPr>
        <w:t xml:space="preserve"> vaccination programs to be successful, they </w:t>
      </w:r>
      <w:r w:rsidR="00743C39">
        <w:rPr>
          <w:rFonts w:ascii="Times New Roman" w:eastAsia="Times New Roman" w:hAnsi="Times New Roman" w:cs="Times New Roman"/>
          <w:color w:val="202122"/>
          <w:sz w:val="24"/>
          <w:szCs w:val="24"/>
          <w:highlight w:val="white"/>
        </w:rPr>
        <w:t>must</w:t>
      </w:r>
      <w:r w:rsidR="00D04E3D">
        <w:rPr>
          <w:rFonts w:ascii="Times New Roman" w:eastAsia="Times New Roman" w:hAnsi="Times New Roman" w:cs="Times New Roman"/>
          <w:color w:val="202122"/>
          <w:sz w:val="24"/>
          <w:szCs w:val="24"/>
          <w:highlight w:val="white"/>
        </w:rPr>
        <w:t xml:space="preserve"> rely heavily on high participation rates of the community. The effectiveness of vaccines directly </w:t>
      </w:r>
      <w:r w:rsidR="00743C39">
        <w:rPr>
          <w:rFonts w:ascii="Times New Roman" w:eastAsia="Times New Roman" w:hAnsi="Times New Roman" w:cs="Times New Roman"/>
          <w:color w:val="202122"/>
          <w:sz w:val="24"/>
          <w:szCs w:val="24"/>
          <w:highlight w:val="white"/>
        </w:rPr>
        <w:t>correlates</w:t>
      </w:r>
      <w:r w:rsidR="00D04E3D">
        <w:rPr>
          <w:rFonts w:ascii="Times New Roman" w:eastAsia="Times New Roman" w:hAnsi="Times New Roman" w:cs="Times New Roman"/>
          <w:color w:val="202122"/>
          <w:sz w:val="24"/>
          <w:szCs w:val="24"/>
          <w:highlight w:val="white"/>
        </w:rPr>
        <w:t xml:space="preserve"> to the amount of people who chose to take them. Despite proven safety and numerous medical facts, there are many individuals who remain skeptical of the effects of vaccines, posing a risk for the rest of the community (</w:t>
      </w:r>
      <w:r w:rsidR="00D04E3D">
        <w:rPr>
          <w:rFonts w:ascii="Times New Roman" w:eastAsia="Times New Roman" w:hAnsi="Times New Roman" w:cs="Times New Roman"/>
          <w:sz w:val="24"/>
          <w:szCs w:val="24"/>
        </w:rPr>
        <w:t>Dubé et</w:t>
      </w:r>
      <w:r w:rsidR="005A2EBA">
        <w:rPr>
          <w:rFonts w:ascii="Times New Roman" w:eastAsia="Times New Roman" w:hAnsi="Times New Roman" w:cs="Times New Roman"/>
          <w:sz w:val="24"/>
          <w:szCs w:val="24"/>
        </w:rPr>
        <w:t xml:space="preserve"> al.,</w:t>
      </w:r>
      <w:r w:rsidR="00D04E3D">
        <w:rPr>
          <w:rFonts w:ascii="Times New Roman" w:eastAsia="Times New Roman" w:hAnsi="Times New Roman" w:cs="Times New Roman"/>
          <w:sz w:val="24"/>
          <w:szCs w:val="24"/>
        </w:rPr>
        <w:t xml:space="preserve"> 2013). </w:t>
      </w:r>
      <w:r w:rsidR="00812FBB">
        <w:rPr>
          <w:rFonts w:ascii="Times New Roman" w:eastAsia="Times New Roman" w:hAnsi="Times New Roman" w:cs="Times New Roman"/>
          <w:sz w:val="24"/>
          <w:szCs w:val="24"/>
        </w:rPr>
        <w:t xml:space="preserve">In fact, </w:t>
      </w:r>
      <w:r w:rsidR="00E23D84">
        <w:rPr>
          <w:rFonts w:ascii="Times New Roman" w:eastAsia="Times New Roman" w:hAnsi="Times New Roman" w:cs="Times New Roman"/>
          <w:sz w:val="24"/>
          <w:szCs w:val="24"/>
        </w:rPr>
        <w:t xml:space="preserve">Pew Research Center reports that 21% of U.S. adults </w:t>
      </w:r>
      <w:r w:rsidR="00DB5CFB">
        <w:rPr>
          <w:rFonts w:ascii="Times New Roman" w:eastAsia="Times New Roman" w:hAnsi="Times New Roman" w:cs="Times New Roman"/>
          <w:sz w:val="24"/>
          <w:szCs w:val="24"/>
        </w:rPr>
        <w:t>say no to vaccines altogether</w:t>
      </w:r>
      <w:r w:rsidR="00D0645D" w:rsidRPr="00D0645D">
        <w:rPr>
          <w:rFonts w:ascii="Times New Roman" w:eastAsia="Times New Roman" w:hAnsi="Times New Roman" w:cs="Times New Roman"/>
          <w:sz w:val="24"/>
          <w:szCs w:val="24"/>
        </w:rPr>
        <w:t xml:space="preserve"> </w:t>
      </w:r>
      <w:r w:rsidR="00D0645D">
        <w:rPr>
          <w:rFonts w:ascii="Times New Roman" w:eastAsia="Times New Roman" w:hAnsi="Times New Roman" w:cs="Times New Roman"/>
          <w:sz w:val="24"/>
          <w:szCs w:val="24"/>
        </w:rPr>
        <w:t>(</w:t>
      </w:r>
      <w:r w:rsidR="00D0645D" w:rsidRPr="005828BE">
        <w:rPr>
          <w:rFonts w:ascii="Times New Roman" w:eastAsia="Times New Roman" w:hAnsi="Times New Roman" w:cs="Times New Roman"/>
          <w:sz w:val="24"/>
          <w:szCs w:val="24"/>
        </w:rPr>
        <w:t>Funk</w:t>
      </w:r>
      <w:r w:rsidR="008459FE">
        <w:rPr>
          <w:rFonts w:ascii="Times New Roman" w:eastAsia="Times New Roman" w:hAnsi="Times New Roman" w:cs="Times New Roman"/>
          <w:sz w:val="24"/>
          <w:szCs w:val="24"/>
        </w:rPr>
        <w:t xml:space="preserve"> </w:t>
      </w:r>
      <w:r w:rsidR="00E22F41">
        <w:rPr>
          <w:rFonts w:ascii="Times New Roman" w:eastAsia="Times New Roman" w:hAnsi="Times New Roman" w:cs="Times New Roman"/>
          <w:sz w:val="24"/>
          <w:szCs w:val="24"/>
        </w:rPr>
        <w:t>et al., 2023).</w:t>
      </w:r>
      <w:r w:rsidR="00D0645D">
        <w:rPr>
          <w:rFonts w:ascii="Times New Roman" w:eastAsia="Times New Roman" w:hAnsi="Times New Roman" w:cs="Times New Roman"/>
          <w:color w:val="202122"/>
          <w:sz w:val="24"/>
          <w:szCs w:val="24"/>
          <w:highlight w:val="white"/>
        </w:rPr>
        <w:t xml:space="preserve"> </w:t>
      </w:r>
    </w:p>
    <w:p w14:paraId="37234A41" w14:textId="26E3C9A0" w:rsidR="00B644A7" w:rsidRPr="00627121" w:rsidRDefault="003E2B53" w:rsidP="00122002">
      <w:pPr>
        <w:spacing w:line="480" w:lineRule="auto"/>
        <w:ind w:firstLine="720"/>
        <w:rPr>
          <w:rFonts w:ascii="Times New Roman" w:eastAsia="Times New Roman" w:hAnsi="Times New Roman" w:cs="Times New Roman"/>
          <w:color w:val="202122"/>
          <w:sz w:val="24"/>
          <w:szCs w:val="24"/>
          <w:highlight w:val="white"/>
        </w:rPr>
      </w:pPr>
      <w:r>
        <w:rPr>
          <w:rFonts w:ascii="Times New Roman" w:eastAsia="Times New Roman" w:hAnsi="Times New Roman" w:cs="Times New Roman"/>
          <w:color w:val="202122"/>
          <w:sz w:val="24"/>
          <w:szCs w:val="24"/>
          <w:highlight w:val="white"/>
        </w:rPr>
        <w:t xml:space="preserve">Vaccine </w:t>
      </w:r>
      <w:r w:rsidR="00D04E3D">
        <w:rPr>
          <w:rFonts w:ascii="Times New Roman" w:eastAsia="Times New Roman" w:hAnsi="Times New Roman" w:cs="Times New Roman"/>
          <w:color w:val="202122"/>
          <w:sz w:val="24"/>
          <w:szCs w:val="24"/>
          <w:highlight w:val="white"/>
        </w:rPr>
        <w:t>hesitancy is defined by the World Health Organization as “the reluctance or refusal to vaccinate despite the availability of vaccines.” Vaccine hesitancy was recognized by the WHO as one of the top ten threats to global health in 2019 due to its impact and the concept of herd immunity. Amongst this global and public health crisis, the WHO concludes that over 1.5 million</w:t>
      </w:r>
      <w:r w:rsidR="00627121">
        <w:rPr>
          <w:rFonts w:ascii="Times New Roman" w:eastAsia="Times New Roman" w:hAnsi="Times New Roman" w:cs="Times New Roman"/>
          <w:color w:val="202122"/>
          <w:sz w:val="24"/>
          <w:szCs w:val="24"/>
          <w:highlight w:val="white"/>
        </w:rPr>
        <w:t xml:space="preserve"> lives are still lost each year from disease</w:t>
      </w:r>
      <w:r w:rsidR="00796DBB">
        <w:rPr>
          <w:rFonts w:ascii="Times New Roman" w:eastAsia="Times New Roman" w:hAnsi="Times New Roman" w:cs="Times New Roman"/>
          <w:color w:val="202122"/>
          <w:sz w:val="24"/>
          <w:szCs w:val="24"/>
          <w:highlight w:val="white"/>
        </w:rPr>
        <w:t xml:space="preserve">s </w:t>
      </w:r>
      <w:r w:rsidR="00627121">
        <w:rPr>
          <w:rFonts w:ascii="Times New Roman" w:eastAsia="Times New Roman" w:hAnsi="Times New Roman" w:cs="Times New Roman"/>
          <w:color w:val="202122"/>
          <w:sz w:val="24"/>
          <w:szCs w:val="24"/>
          <w:highlight w:val="white"/>
        </w:rPr>
        <w:t xml:space="preserve">that could </w:t>
      </w:r>
      <w:r w:rsidR="00796DBB">
        <w:rPr>
          <w:rFonts w:ascii="Times New Roman" w:eastAsia="Times New Roman" w:hAnsi="Times New Roman" w:cs="Times New Roman"/>
          <w:color w:val="202122"/>
          <w:sz w:val="24"/>
          <w:szCs w:val="24"/>
          <w:highlight w:val="white"/>
        </w:rPr>
        <w:t>have been</w:t>
      </w:r>
      <w:r w:rsidR="00627121">
        <w:rPr>
          <w:rFonts w:ascii="Times New Roman" w:eastAsia="Times New Roman" w:hAnsi="Times New Roman" w:cs="Times New Roman"/>
          <w:color w:val="202122"/>
          <w:sz w:val="24"/>
          <w:szCs w:val="24"/>
          <w:highlight w:val="white"/>
        </w:rPr>
        <w:t xml:space="preserve"> prevented by vaccines </w:t>
      </w:r>
      <w:r w:rsidR="00627121">
        <w:rPr>
          <w:rFonts w:ascii="Times New Roman" w:eastAsia="Times New Roman" w:hAnsi="Times New Roman" w:cs="Times New Roman"/>
          <w:color w:val="202122"/>
          <w:sz w:val="24"/>
          <w:szCs w:val="24"/>
          <w:highlight w:val="white"/>
        </w:rPr>
        <w:lastRenderedPageBreak/>
        <w:t>that already exist, emphasizing the importance of uptake</w:t>
      </w:r>
      <w:r w:rsidR="00627121">
        <w:rPr>
          <w:rFonts w:ascii="Times New Roman" w:eastAsia="Times New Roman" w:hAnsi="Times New Roman" w:cs="Times New Roman"/>
          <w:color w:val="202122"/>
          <w:sz w:val="24"/>
          <w:szCs w:val="24"/>
        </w:rPr>
        <w:t xml:space="preserve"> </w:t>
      </w:r>
      <w:r w:rsidR="00D04E3D">
        <w:rPr>
          <w:rFonts w:ascii="Times New Roman" w:eastAsia="Times New Roman" w:hAnsi="Times New Roman" w:cs="Times New Roman"/>
          <w:sz w:val="24"/>
          <w:szCs w:val="24"/>
        </w:rPr>
        <w:t>(World Health Organization, 2019).</w:t>
      </w:r>
      <w:r w:rsidR="00D04E3D">
        <w:rPr>
          <w:rFonts w:ascii="Times New Roman" w:eastAsia="Times New Roman" w:hAnsi="Times New Roman" w:cs="Times New Roman"/>
          <w:color w:val="202122"/>
          <w:sz w:val="24"/>
          <w:szCs w:val="24"/>
          <w:highlight w:val="white"/>
        </w:rPr>
        <w:t xml:space="preserve"> Since the start of COVID-19, vaccine hesitancy rates have been rapidly increasing throughout the United States, often due to political factors and the influence of social media. </w:t>
      </w:r>
      <w:r w:rsidR="00C72FB7">
        <w:rPr>
          <w:rFonts w:ascii="Times New Roman" w:eastAsia="Times New Roman" w:hAnsi="Times New Roman" w:cs="Times New Roman"/>
          <w:color w:val="202122"/>
          <w:sz w:val="24"/>
          <w:szCs w:val="24"/>
          <w:highlight w:val="white"/>
        </w:rPr>
        <w:t>In fact,</w:t>
      </w:r>
      <w:r w:rsidR="00171FEA">
        <w:rPr>
          <w:rFonts w:ascii="Times New Roman" w:eastAsia="Times New Roman" w:hAnsi="Times New Roman" w:cs="Times New Roman"/>
          <w:color w:val="202122"/>
          <w:sz w:val="24"/>
          <w:szCs w:val="24"/>
          <w:highlight w:val="white"/>
        </w:rPr>
        <w:t xml:space="preserve"> between the</w:t>
      </w:r>
      <w:r w:rsidR="00A55CF6">
        <w:rPr>
          <w:rFonts w:ascii="Times New Roman" w:eastAsia="Times New Roman" w:hAnsi="Times New Roman" w:cs="Times New Roman"/>
          <w:color w:val="202122"/>
          <w:sz w:val="24"/>
          <w:szCs w:val="24"/>
          <w:highlight w:val="white"/>
        </w:rPr>
        <w:t xml:space="preserve"> administering</w:t>
      </w:r>
      <w:r w:rsidR="00171FEA">
        <w:rPr>
          <w:rFonts w:ascii="Times New Roman" w:eastAsia="Times New Roman" w:hAnsi="Times New Roman" w:cs="Times New Roman"/>
          <w:color w:val="202122"/>
          <w:sz w:val="24"/>
          <w:szCs w:val="24"/>
          <w:highlight w:val="white"/>
        </w:rPr>
        <w:t xml:space="preserve"> </w:t>
      </w:r>
      <w:r w:rsidR="00A55CF6">
        <w:rPr>
          <w:rFonts w:ascii="Times New Roman" w:eastAsia="Times New Roman" w:hAnsi="Times New Roman" w:cs="Times New Roman"/>
          <w:color w:val="202122"/>
          <w:sz w:val="24"/>
          <w:szCs w:val="24"/>
          <w:highlight w:val="white"/>
        </w:rPr>
        <w:t xml:space="preserve">of the </w:t>
      </w:r>
      <w:r w:rsidR="00171FEA">
        <w:rPr>
          <w:rFonts w:ascii="Times New Roman" w:eastAsia="Times New Roman" w:hAnsi="Times New Roman" w:cs="Times New Roman"/>
          <w:color w:val="202122"/>
          <w:sz w:val="24"/>
          <w:szCs w:val="24"/>
          <w:highlight w:val="white"/>
        </w:rPr>
        <w:t xml:space="preserve">primary series of COVID vaccines in 2020 and the booster series report from 2023, COVID vaccine uptake reduced from </w:t>
      </w:r>
      <w:r w:rsidR="003E4F1C">
        <w:rPr>
          <w:rFonts w:ascii="Times New Roman" w:eastAsia="Times New Roman" w:hAnsi="Times New Roman" w:cs="Times New Roman"/>
          <w:color w:val="202122"/>
          <w:sz w:val="24"/>
          <w:szCs w:val="24"/>
          <w:highlight w:val="white"/>
        </w:rPr>
        <w:t>70.3</w:t>
      </w:r>
      <w:r w:rsidR="00457BFB">
        <w:rPr>
          <w:rFonts w:ascii="Times New Roman" w:eastAsia="Times New Roman" w:hAnsi="Times New Roman" w:cs="Times New Roman"/>
          <w:color w:val="202122"/>
          <w:sz w:val="24"/>
          <w:szCs w:val="24"/>
          <w:highlight w:val="white"/>
        </w:rPr>
        <w:t xml:space="preserve">% to </w:t>
      </w:r>
      <w:r w:rsidR="003E4F1C">
        <w:rPr>
          <w:rFonts w:ascii="Times New Roman" w:eastAsia="Times New Roman" w:hAnsi="Times New Roman" w:cs="Times New Roman"/>
          <w:color w:val="202122"/>
          <w:sz w:val="24"/>
          <w:szCs w:val="24"/>
          <w:highlight w:val="white"/>
        </w:rPr>
        <w:t xml:space="preserve">only </w:t>
      </w:r>
      <w:r w:rsidR="00457BFB">
        <w:rPr>
          <w:rFonts w:ascii="Times New Roman" w:eastAsia="Times New Roman" w:hAnsi="Times New Roman" w:cs="Times New Roman"/>
          <w:color w:val="202122"/>
          <w:sz w:val="24"/>
          <w:szCs w:val="24"/>
          <w:highlight w:val="white"/>
        </w:rPr>
        <w:t>17% of the U.S. population</w:t>
      </w:r>
      <w:r w:rsidR="005054E2">
        <w:rPr>
          <w:rFonts w:ascii="Times New Roman" w:eastAsia="Times New Roman" w:hAnsi="Times New Roman" w:cs="Times New Roman"/>
          <w:color w:val="202122"/>
          <w:sz w:val="24"/>
          <w:szCs w:val="24"/>
          <w:highlight w:val="white"/>
        </w:rPr>
        <w:t xml:space="preserve"> (</w:t>
      </w:r>
      <w:r w:rsidR="005054E2" w:rsidRPr="00D31DAF">
        <w:rPr>
          <w:rFonts w:ascii="Times New Roman" w:eastAsia="Times New Roman" w:hAnsi="Times New Roman" w:cs="Times New Roman"/>
          <w:sz w:val="24"/>
          <w:szCs w:val="24"/>
        </w:rPr>
        <w:t>Hall</w:t>
      </w:r>
      <w:r w:rsidR="005054E2">
        <w:rPr>
          <w:rFonts w:ascii="Times New Roman" w:eastAsia="Times New Roman" w:hAnsi="Times New Roman" w:cs="Times New Roman"/>
          <w:sz w:val="24"/>
          <w:szCs w:val="24"/>
        </w:rPr>
        <w:t xml:space="preserve"> </w:t>
      </w:r>
      <w:r w:rsidR="00871B35">
        <w:rPr>
          <w:rFonts w:ascii="Times New Roman" w:eastAsia="Times New Roman" w:hAnsi="Times New Roman" w:cs="Times New Roman"/>
          <w:sz w:val="24"/>
          <w:szCs w:val="24"/>
        </w:rPr>
        <w:t xml:space="preserve">et al., </w:t>
      </w:r>
      <w:r w:rsidR="005054E2">
        <w:rPr>
          <w:rFonts w:ascii="Times New Roman" w:eastAsia="Times New Roman" w:hAnsi="Times New Roman" w:cs="Times New Roman"/>
          <w:sz w:val="24"/>
          <w:szCs w:val="24"/>
        </w:rPr>
        <w:t xml:space="preserve">2024). </w:t>
      </w:r>
      <w:r w:rsidR="00D04E3D">
        <w:rPr>
          <w:rFonts w:ascii="Times New Roman" w:eastAsia="Times New Roman" w:hAnsi="Times New Roman" w:cs="Times New Roman"/>
          <w:color w:val="202122"/>
          <w:sz w:val="24"/>
          <w:szCs w:val="24"/>
          <w:highlight w:val="white"/>
        </w:rPr>
        <w:t>However, there is often a disproportionate trend between vaccine hesitancy rates and racial minorities</w:t>
      </w:r>
      <w:r w:rsidR="008E2069">
        <w:rPr>
          <w:rFonts w:ascii="Times New Roman" w:eastAsia="Times New Roman" w:hAnsi="Times New Roman" w:cs="Times New Roman"/>
          <w:color w:val="202122"/>
          <w:sz w:val="24"/>
          <w:szCs w:val="24"/>
          <w:highlight w:val="white"/>
        </w:rPr>
        <w:t xml:space="preserve">. In </w:t>
      </w:r>
      <w:r w:rsidR="00D04E3D">
        <w:rPr>
          <w:rFonts w:ascii="Times New Roman" w:eastAsia="Times New Roman" w:hAnsi="Times New Roman" w:cs="Times New Roman"/>
          <w:color w:val="202122"/>
          <w:sz w:val="24"/>
          <w:szCs w:val="24"/>
          <w:highlight w:val="white"/>
        </w:rPr>
        <w:t>particular</w:t>
      </w:r>
      <w:r w:rsidR="008E2069">
        <w:rPr>
          <w:rFonts w:ascii="Times New Roman" w:eastAsia="Times New Roman" w:hAnsi="Times New Roman" w:cs="Times New Roman"/>
          <w:color w:val="202122"/>
          <w:sz w:val="24"/>
          <w:szCs w:val="24"/>
          <w:highlight w:val="white"/>
        </w:rPr>
        <w:t xml:space="preserve">, </w:t>
      </w:r>
      <w:r w:rsidR="00D04E3D">
        <w:rPr>
          <w:rFonts w:ascii="Times New Roman" w:eastAsia="Times New Roman" w:hAnsi="Times New Roman" w:cs="Times New Roman"/>
          <w:color w:val="202122"/>
          <w:sz w:val="24"/>
          <w:szCs w:val="24"/>
          <w:highlight w:val="white"/>
        </w:rPr>
        <w:t>the African American population</w:t>
      </w:r>
      <w:r w:rsidR="00031B39">
        <w:rPr>
          <w:rFonts w:ascii="Times New Roman" w:eastAsia="Times New Roman" w:hAnsi="Times New Roman" w:cs="Times New Roman"/>
          <w:color w:val="202122"/>
          <w:sz w:val="24"/>
          <w:szCs w:val="24"/>
          <w:highlight w:val="white"/>
        </w:rPr>
        <w:t xml:space="preserve"> and the</w:t>
      </w:r>
      <w:r w:rsidR="00D86741">
        <w:rPr>
          <w:rFonts w:ascii="Times New Roman" w:eastAsia="Times New Roman" w:hAnsi="Times New Roman" w:cs="Times New Roman"/>
          <w:color w:val="202122"/>
          <w:sz w:val="24"/>
          <w:szCs w:val="24"/>
          <w:highlight w:val="white"/>
        </w:rPr>
        <w:t xml:space="preserve">ir experience with </w:t>
      </w:r>
      <w:r w:rsidR="00031B39">
        <w:rPr>
          <w:rFonts w:ascii="Times New Roman" w:eastAsia="Times New Roman" w:hAnsi="Times New Roman" w:cs="Times New Roman"/>
          <w:color w:val="202122"/>
          <w:sz w:val="24"/>
          <w:szCs w:val="24"/>
          <w:highlight w:val="white"/>
        </w:rPr>
        <w:t xml:space="preserve">medical mistrust. </w:t>
      </w:r>
      <w:r w:rsidR="00B74B81">
        <w:rPr>
          <w:rFonts w:ascii="Times New Roman" w:eastAsia="Times New Roman" w:hAnsi="Times New Roman" w:cs="Times New Roman"/>
          <w:color w:val="202122"/>
          <w:sz w:val="24"/>
          <w:szCs w:val="24"/>
          <w:highlight w:val="white"/>
        </w:rPr>
        <w:t xml:space="preserve">In fact, a 2022 study reported that </w:t>
      </w:r>
      <w:r w:rsidR="00DF4689">
        <w:rPr>
          <w:rFonts w:ascii="Times New Roman" w:eastAsia="Times New Roman" w:hAnsi="Times New Roman" w:cs="Times New Roman"/>
          <w:color w:val="202122"/>
          <w:sz w:val="24"/>
          <w:szCs w:val="24"/>
          <w:highlight w:val="white"/>
        </w:rPr>
        <w:t xml:space="preserve">an estimated </w:t>
      </w:r>
      <w:r w:rsidR="00F14C90">
        <w:rPr>
          <w:rFonts w:ascii="Times New Roman" w:eastAsia="Times New Roman" w:hAnsi="Times New Roman" w:cs="Times New Roman"/>
          <w:color w:val="202122"/>
          <w:sz w:val="24"/>
          <w:szCs w:val="24"/>
          <w:highlight w:val="white"/>
        </w:rPr>
        <w:t xml:space="preserve">7.1% of the </w:t>
      </w:r>
      <w:r w:rsidR="00122002">
        <w:rPr>
          <w:rFonts w:ascii="Times New Roman" w:eastAsia="Times New Roman" w:hAnsi="Times New Roman" w:cs="Times New Roman"/>
          <w:color w:val="202122"/>
          <w:sz w:val="24"/>
          <w:szCs w:val="24"/>
          <w:highlight w:val="white"/>
        </w:rPr>
        <w:t xml:space="preserve">total </w:t>
      </w:r>
      <w:r w:rsidR="00F14C90">
        <w:rPr>
          <w:rFonts w:ascii="Times New Roman" w:eastAsia="Times New Roman" w:hAnsi="Times New Roman" w:cs="Times New Roman"/>
          <w:color w:val="202122"/>
          <w:sz w:val="24"/>
          <w:szCs w:val="24"/>
          <w:highlight w:val="white"/>
        </w:rPr>
        <w:t>U.S. population experience</w:t>
      </w:r>
      <w:r w:rsidR="00122002">
        <w:rPr>
          <w:rFonts w:ascii="Times New Roman" w:eastAsia="Times New Roman" w:hAnsi="Times New Roman" w:cs="Times New Roman"/>
          <w:color w:val="202122"/>
          <w:sz w:val="24"/>
          <w:szCs w:val="24"/>
          <w:highlight w:val="white"/>
        </w:rPr>
        <w:t>s</w:t>
      </w:r>
      <w:r w:rsidR="00F14C90">
        <w:rPr>
          <w:rFonts w:ascii="Times New Roman" w:eastAsia="Times New Roman" w:hAnsi="Times New Roman" w:cs="Times New Roman"/>
          <w:color w:val="202122"/>
          <w:sz w:val="24"/>
          <w:szCs w:val="24"/>
          <w:highlight w:val="white"/>
        </w:rPr>
        <w:t xml:space="preserve"> racial discrimination in healthcare</w:t>
      </w:r>
      <w:r w:rsidR="008B500C">
        <w:rPr>
          <w:rFonts w:ascii="Times New Roman" w:eastAsia="Times New Roman" w:hAnsi="Times New Roman" w:cs="Times New Roman"/>
          <w:color w:val="202122"/>
          <w:sz w:val="24"/>
          <w:szCs w:val="24"/>
          <w:highlight w:val="white"/>
        </w:rPr>
        <w:t>, with the highest rates (18.8%) among Black individuals</w:t>
      </w:r>
      <w:r w:rsidR="00FD4F71">
        <w:rPr>
          <w:rFonts w:ascii="Times New Roman" w:eastAsia="Times New Roman" w:hAnsi="Times New Roman" w:cs="Times New Roman"/>
          <w:color w:val="202122"/>
          <w:sz w:val="24"/>
          <w:szCs w:val="24"/>
          <w:highlight w:val="white"/>
        </w:rPr>
        <w:t xml:space="preserve"> (</w:t>
      </w:r>
      <w:r w:rsidR="00FD4F71" w:rsidRPr="00FD4F71">
        <w:rPr>
          <w:rFonts w:ascii="Times New Roman" w:eastAsia="Times New Roman" w:hAnsi="Times New Roman" w:cs="Times New Roman"/>
          <w:sz w:val="24"/>
          <w:szCs w:val="24"/>
        </w:rPr>
        <w:t xml:space="preserve">Kaczynski </w:t>
      </w:r>
      <w:r w:rsidR="00FD4F71">
        <w:rPr>
          <w:rFonts w:ascii="Times New Roman" w:eastAsia="Times New Roman" w:hAnsi="Times New Roman" w:cs="Times New Roman"/>
          <w:sz w:val="24"/>
          <w:szCs w:val="24"/>
        </w:rPr>
        <w:t xml:space="preserve">et </w:t>
      </w:r>
      <w:r w:rsidR="009C097B">
        <w:rPr>
          <w:rFonts w:ascii="Times New Roman" w:eastAsia="Times New Roman" w:hAnsi="Times New Roman" w:cs="Times New Roman"/>
          <w:sz w:val="24"/>
          <w:szCs w:val="24"/>
        </w:rPr>
        <w:t xml:space="preserve">al., 2022). </w:t>
      </w:r>
      <w:r w:rsidR="00D04E3D">
        <w:rPr>
          <w:rFonts w:ascii="Times New Roman" w:eastAsia="Times New Roman" w:hAnsi="Times New Roman" w:cs="Times New Roman"/>
          <w:color w:val="202122"/>
          <w:sz w:val="24"/>
          <w:szCs w:val="24"/>
          <w:highlight w:val="white"/>
        </w:rPr>
        <w:t xml:space="preserve">This literature review aims to investigate the determinants of vaccine hesitancy among African American individuals throughout the United States, in relation to the themes of </w:t>
      </w:r>
      <w:r w:rsidR="00D04E3D">
        <w:rPr>
          <w:rFonts w:ascii="Times New Roman" w:eastAsia="Times New Roman" w:hAnsi="Times New Roman" w:cs="Times New Roman"/>
          <w:sz w:val="24"/>
          <w:szCs w:val="24"/>
        </w:rPr>
        <w:t xml:space="preserve">complacency, convenience, and confidence. </w:t>
      </w:r>
    </w:p>
    <w:p w14:paraId="61FAC500" w14:textId="77777777" w:rsidR="00AB288F" w:rsidRDefault="00AB288F" w:rsidP="00AB288F">
      <w:pPr>
        <w:spacing w:line="48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The “3 C’s Model”</w:t>
      </w:r>
    </w:p>
    <w:p w14:paraId="6A57F1C5" w14:textId="27E3DC4B" w:rsidR="00AB288F" w:rsidRPr="00AB288F" w:rsidRDefault="00AB288F" w:rsidP="00AB288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“3 C’s Model,” first proposed to the WHO in 2011, is a structural model to categorize potential determinants of vaccine hesitancy. Built as an attempt to define vaccine hesitancy itself, this model encompasses three components: complacency, convenience, and confidence (MacDonald, 2015). One may experience vaccine complacency when the individual thinks they do not need a vaccination. Here, vaccine hesitancy ultimately outweighs the perceived risks of the potential disease. Complacency may be influenced by education level, self-efficacy, or other responsibilities that may be simultaneously occurring in the individual’s life. Vaccine convenience usually relates to accessibility, affordability, and availability of vaccine-related supplies. And finally, confidence relates to trust in the effectiveness of the vaccines </w:t>
      </w:r>
      <w:r>
        <w:rPr>
          <w:rFonts w:ascii="Times New Roman" w:eastAsia="Times New Roman" w:hAnsi="Times New Roman" w:cs="Times New Roman"/>
          <w:sz w:val="24"/>
          <w:szCs w:val="24"/>
        </w:rPr>
        <w:lastRenderedPageBreak/>
        <w:t>themselves and the healthcare providers who deliver them (MacDonald</w:t>
      </w:r>
      <w:r w:rsidR="00BE3B3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2015). All three components of the “3 C’s Model” can be used as a framework for determinants of vaccine hesitancy among Black Americans. </w:t>
      </w:r>
    </w:p>
    <w:p w14:paraId="5FE47E2C" w14:textId="77777777" w:rsidR="00B644A7" w:rsidRDefault="00D04E3D">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METHODS</w:t>
      </w:r>
    </w:p>
    <w:p w14:paraId="63B79E3A" w14:textId="0E484832" w:rsidR="00F864E5" w:rsidRDefault="00416539" w:rsidP="00C271F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literature review encompassed three research databases: PubMed, the University of Georgia </w:t>
      </w:r>
      <w:r w:rsidR="00031519">
        <w:rPr>
          <w:rFonts w:ascii="Times New Roman" w:eastAsia="Times New Roman" w:hAnsi="Times New Roman" w:cs="Times New Roman"/>
          <w:sz w:val="24"/>
          <w:szCs w:val="24"/>
        </w:rPr>
        <w:t>Online Library, and Web of Science. PubMed</w:t>
      </w:r>
      <w:r w:rsidR="00D176F2">
        <w:rPr>
          <w:rFonts w:ascii="Times New Roman" w:eastAsia="Times New Roman" w:hAnsi="Times New Roman" w:cs="Times New Roman"/>
          <w:sz w:val="24"/>
          <w:szCs w:val="24"/>
        </w:rPr>
        <w:t xml:space="preserve"> is maintained by </w:t>
      </w:r>
      <w:r w:rsidR="00940324">
        <w:rPr>
          <w:rFonts w:ascii="Times New Roman" w:eastAsia="Times New Roman" w:hAnsi="Times New Roman" w:cs="Times New Roman"/>
          <w:sz w:val="24"/>
          <w:szCs w:val="24"/>
        </w:rPr>
        <w:t xml:space="preserve">the U.S. National Library of Medicine, located at the National Institutes of Health (NIH). This database </w:t>
      </w:r>
      <w:r w:rsidR="00294660">
        <w:rPr>
          <w:rFonts w:ascii="Times New Roman" w:eastAsia="Times New Roman" w:hAnsi="Times New Roman" w:cs="Times New Roman"/>
          <w:sz w:val="24"/>
          <w:szCs w:val="24"/>
        </w:rPr>
        <w:t xml:space="preserve">includes </w:t>
      </w:r>
      <w:r w:rsidR="00D71027">
        <w:rPr>
          <w:rFonts w:ascii="Times New Roman" w:eastAsia="Times New Roman" w:hAnsi="Times New Roman" w:cs="Times New Roman"/>
          <w:sz w:val="24"/>
          <w:szCs w:val="24"/>
        </w:rPr>
        <w:t xml:space="preserve">over 39 million sources of </w:t>
      </w:r>
      <w:r w:rsidR="00294660">
        <w:rPr>
          <w:rFonts w:ascii="Times New Roman" w:eastAsia="Times New Roman" w:hAnsi="Times New Roman" w:cs="Times New Roman"/>
          <w:sz w:val="24"/>
          <w:szCs w:val="24"/>
        </w:rPr>
        <w:t xml:space="preserve">literature relating to </w:t>
      </w:r>
      <w:r w:rsidR="00C62985">
        <w:rPr>
          <w:rFonts w:ascii="Times New Roman" w:eastAsia="Times New Roman" w:hAnsi="Times New Roman" w:cs="Times New Roman"/>
          <w:sz w:val="24"/>
          <w:szCs w:val="24"/>
        </w:rPr>
        <w:t xml:space="preserve">biomedical and life sciences with an </w:t>
      </w:r>
      <w:r w:rsidR="00294660">
        <w:rPr>
          <w:rFonts w:ascii="Times New Roman" w:eastAsia="Times New Roman" w:hAnsi="Times New Roman" w:cs="Times New Roman"/>
          <w:sz w:val="24"/>
          <w:szCs w:val="24"/>
        </w:rPr>
        <w:t>emphasis on improving overall health.</w:t>
      </w:r>
      <w:r w:rsidR="00ED38BE">
        <w:rPr>
          <w:rFonts w:ascii="Times New Roman" w:eastAsia="Times New Roman" w:hAnsi="Times New Roman" w:cs="Times New Roman"/>
          <w:sz w:val="24"/>
          <w:szCs w:val="24"/>
        </w:rPr>
        <w:t xml:space="preserve"> </w:t>
      </w:r>
      <w:r w:rsidR="00B02BC9">
        <w:rPr>
          <w:rFonts w:ascii="Times New Roman" w:eastAsia="Times New Roman" w:hAnsi="Times New Roman" w:cs="Times New Roman"/>
          <w:sz w:val="24"/>
          <w:szCs w:val="24"/>
        </w:rPr>
        <w:t xml:space="preserve">The University </w:t>
      </w:r>
      <w:r w:rsidR="009656DB">
        <w:rPr>
          <w:rFonts w:ascii="Times New Roman" w:eastAsia="Times New Roman" w:hAnsi="Times New Roman" w:cs="Times New Roman"/>
          <w:sz w:val="24"/>
          <w:szCs w:val="24"/>
        </w:rPr>
        <w:t xml:space="preserve">Libraries Database, hosted by the University of </w:t>
      </w:r>
      <w:r w:rsidR="00B02BC9">
        <w:rPr>
          <w:rFonts w:ascii="Times New Roman" w:eastAsia="Times New Roman" w:hAnsi="Times New Roman" w:cs="Times New Roman"/>
          <w:sz w:val="24"/>
          <w:szCs w:val="24"/>
        </w:rPr>
        <w:t>Georgia</w:t>
      </w:r>
      <w:r w:rsidR="009656DB">
        <w:rPr>
          <w:rFonts w:ascii="Times New Roman" w:eastAsia="Times New Roman" w:hAnsi="Times New Roman" w:cs="Times New Roman"/>
          <w:sz w:val="24"/>
          <w:szCs w:val="24"/>
        </w:rPr>
        <w:t>, grants students and faculty with access to over</w:t>
      </w:r>
      <w:r w:rsidR="006C2D36">
        <w:rPr>
          <w:rFonts w:ascii="Times New Roman" w:eastAsia="Times New Roman" w:hAnsi="Times New Roman" w:cs="Times New Roman"/>
          <w:sz w:val="24"/>
          <w:szCs w:val="24"/>
        </w:rPr>
        <w:t xml:space="preserve"> 130 databases for articles, books, and other research-related resources</w:t>
      </w:r>
      <w:r w:rsidR="00024AA5">
        <w:rPr>
          <w:rFonts w:ascii="Times New Roman" w:eastAsia="Times New Roman" w:hAnsi="Times New Roman" w:cs="Times New Roman"/>
          <w:sz w:val="24"/>
          <w:szCs w:val="24"/>
        </w:rPr>
        <w:t xml:space="preserve"> based on a variety of topics. And finally, Web of Science </w:t>
      </w:r>
      <w:r w:rsidR="00073727">
        <w:rPr>
          <w:rFonts w:ascii="Times New Roman" w:eastAsia="Times New Roman" w:hAnsi="Times New Roman" w:cs="Times New Roman"/>
          <w:sz w:val="24"/>
          <w:szCs w:val="24"/>
        </w:rPr>
        <w:t xml:space="preserve">is operated by Clarivate </w:t>
      </w:r>
      <w:r w:rsidR="0098426E">
        <w:rPr>
          <w:rFonts w:ascii="Times New Roman" w:eastAsia="Times New Roman" w:hAnsi="Times New Roman" w:cs="Times New Roman"/>
          <w:sz w:val="24"/>
          <w:szCs w:val="24"/>
        </w:rPr>
        <w:t xml:space="preserve">and provides its users with access to </w:t>
      </w:r>
      <w:r w:rsidR="00DA3CAC">
        <w:rPr>
          <w:rFonts w:ascii="Times New Roman" w:eastAsia="Times New Roman" w:hAnsi="Times New Roman" w:cs="Times New Roman"/>
          <w:sz w:val="24"/>
          <w:szCs w:val="24"/>
        </w:rPr>
        <w:t>multiple databases at once,</w:t>
      </w:r>
      <w:r w:rsidR="0098426E">
        <w:rPr>
          <w:rFonts w:ascii="Times New Roman" w:eastAsia="Times New Roman" w:hAnsi="Times New Roman" w:cs="Times New Roman"/>
          <w:sz w:val="24"/>
          <w:szCs w:val="24"/>
        </w:rPr>
        <w:t xml:space="preserve"> </w:t>
      </w:r>
      <w:r w:rsidR="007A5A03">
        <w:rPr>
          <w:rFonts w:ascii="Times New Roman" w:eastAsia="Times New Roman" w:hAnsi="Times New Roman" w:cs="Times New Roman"/>
          <w:sz w:val="24"/>
          <w:szCs w:val="24"/>
        </w:rPr>
        <w:t xml:space="preserve">focusing on categories like science, social science, and humanities. </w:t>
      </w:r>
    </w:p>
    <w:p w14:paraId="07D1814F" w14:textId="5A522FDD" w:rsidR="00F77C3C" w:rsidRDefault="00324AAE" w:rsidP="00C271F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Across search methods for all three research databases, </w:t>
      </w:r>
      <w:r w:rsidR="00865790">
        <w:rPr>
          <w:rFonts w:ascii="Times New Roman" w:eastAsia="Times New Roman" w:hAnsi="Times New Roman" w:cs="Times New Roman"/>
          <w:sz w:val="24"/>
          <w:szCs w:val="24"/>
        </w:rPr>
        <w:t>inclusion and exclusion criteria were</w:t>
      </w:r>
      <w:r w:rsidR="00E257F5">
        <w:rPr>
          <w:rFonts w:ascii="Times New Roman" w:eastAsia="Times New Roman" w:hAnsi="Times New Roman" w:cs="Times New Roman"/>
          <w:sz w:val="24"/>
          <w:szCs w:val="24"/>
        </w:rPr>
        <w:t xml:space="preserve"> </w:t>
      </w:r>
      <w:r w:rsidR="00C71F9E">
        <w:rPr>
          <w:rFonts w:ascii="Times New Roman" w:eastAsia="Times New Roman" w:hAnsi="Times New Roman" w:cs="Times New Roman"/>
          <w:sz w:val="24"/>
          <w:szCs w:val="24"/>
        </w:rPr>
        <w:t>consistent</w:t>
      </w:r>
      <w:r w:rsidR="00E257F5">
        <w:rPr>
          <w:rFonts w:ascii="Times New Roman" w:eastAsia="Times New Roman" w:hAnsi="Times New Roman" w:cs="Times New Roman"/>
          <w:sz w:val="24"/>
          <w:szCs w:val="24"/>
        </w:rPr>
        <w:t xml:space="preserve"> </w:t>
      </w:r>
      <w:proofErr w:type="gramStart"/>
      <w:r w:rsidR="00E257F5">
        <w:rPr>
          <w:rFonts w:ascii="Times New Roman" w:eastAsia="Times New Roman" w:hAnsi="Times New Roman" w:cs="Times New Roman"/>
          <w:sz w:val="24"/>
          <w:szCs w:val="24"/>
        </w:rPr>
        <w:t>in order to</w:t>
      </w:r>
      <w:proofErr w:type="gramEnd"/>
      <w:r w:rsidR="00E257F5">
        <w:rPr>
          <w:rFonts w:ascii="Times New Roman" w:eastAsia="Times New Roman" w:hAnsi="Times New Roman" w:cs="Times New Roman"/>
          <w:sz w:val="24"/>
          <w:szCs w:val="24"/>
        </w:rPr>
        <w:t xml:space="preserve"> capture the most relevant and up-to-date articles possible for this review. </w:t>
      </w:r>
      <w:r w:rsidR="007D6123">
        <w:rPr>
          <w:rFonts w:ascii="Times New Roman" w:eastAsia="Times New Roman" w:hAnsi="Times New Roman" w:cs="Times New Roman"/>
          <w:sz w:val="24"/>
          <w:szCs w:val="24"/>
        </w:rPr>
        <w:t xml:space="preserve">For example, </w:t>
      </w:r>
      <w:r w:rsidR="00EE1264">
        <w:rPr>
          <w:rFonts w:ascii="Times New Roman" w:eastAsia="Times New Roman" w:hAnsi="Times New Roman" w:cs="Times New Roman"/>
          <w:sz w:val="24"/>
          <w:szCs w:val="24"/>
        </w:rPr>
        <w:t xml:space="preserve">for all search criteria, articles were only selected that were written and had </w:t>
      </w:r>
      <w:r w:rsidR="000E1424">
        <w:rPr>
          <w:rFonts w:ascii="Times New Roman" w:eastAsia="Times New Roman" w:hAnsi="Times New Roman" w:cs="Times New Roman"/>
          <w:sz w:val="24"/>
          <w:szCs w:val="24"/>
        </w:rPr>
        <w:t xml:space="preserve">relevant </w:t>
      </w:r>
      <w:r w:rsidR="00EE1264">
        <w:rPr>
          <w:rFonts w:ascii="Times New Roman" w:eastAsia="Times New Roman" w:hAnsi="Times New Roman" w:cs="Times New Roman"/>
          <w:sz w:val="24"/>
          <w:szCs w:val="24"/>
        </w:rPr>
        <w:t xml:space="preserve">data </w:t>
      </w:r>
      <w:r w:rsidR="000E1424">
        <w:rPr>
          <w:rFonts w:ascii="Times New Roman" w:eastAsia="Times New Roman" w:hAnsi="Times New Roman" w:cs="Times New Roman"/>
          <w:sz w:val="24"/>
          <w:szCs w:val="24"/>
        </w:rPr>
        <w:t xml:space="preserve">from </w:t>
      </w:r>
      <w:r w:rsidR="00EE1264">
        <w:rPr>
          <w:rFonts w:ascii="Times New Roman" w:eastAsia="Times New Roman" w:hAnsi="Times New Roman" w:cs="Times New Roman"/>
          <w:sz w:val="24"/>
          <w:szCs w:val="24"/>
        </w:rPr>
        <w:t>within the past ten years. The articles selected excluded literature reviews</w:t>
      </w:r>
      <w:r w:rsidR="00A61DDE">
        <w:rPr>
          <w:rFonts w:ascii="Times New Roman" w:eastAsia="Times New Roman" w:hAnsi="Times New Roman" w:cs="Times New Roman"/>
          <w:sz w:val="24"/>
          <w:szCs w:val="24"/>
        </w:rPr>
        <w:t xml:space="preserve">, meta-analyses, and systematic reviews, as well as </w:t>
      </w:r>
      <w:r w:rsidR="00EE1264">
        <w:rPr>
          <w:rFonts w:ascii="Times New Roman" w:eastAsia="Times New Roman" w:hAnsi="Times New Roman" w:cs="Times New Roman"/>
          <w:sz w:val="24"/>
          <w:szCs w:val="24"/>
        </w:rPr>
        <w:t xml:space="preserve">studies that had not been peer-reviewed. </w:t>
      </w:r>
      <w:r w:rsidR="008A31C8">
        <w:rPr>
          <w:rFonts w:ascii="Times New Roman" w:eastAsia="Times New Roman" w:hAnsi="Times New Roman" w:cs="Times New Roman"/>
          <w:sz w:val="24"/>
          <w:szCs w:val="24"/>
        </w:rPr>
        <w:t>Articles were also excluded if they did not provide enough evidence regarding vaccina</w:t>
      </w:r>
      <w:r w:rsidR="00BB4BDF">
        <w:rPr>
          <w:rFonts w:ascii="Times New Roman" w:eastAsia="Times New Roman" w:hAnsi="Times New Roman" w:cs="Times New Roman"/>
          <w:sz w:val="24"/>
          <w:szCs w:val="24"/>
        </w:rPr>
        <w:t xml:space="preserve">tion status and hesitancy behaviors of the target population, African Americans. </w:t>
      </w:r>
      <w:r w:rsidR="00EE1264">
        <w:rPr>
          <w:rFonts w:ascii="Times New Roman" w:eastAsia="Times New Roman" w:hAnsi="Times New Roman" w:cs="Times New Roman"/>
          <w:sz w:val="24"/>
          <w:szCs w:val="24"/>
        </w:rPr>
        <w:t>Additionally, all articles selected for this literature review were chosen to closely align with the criteria, while ensuring that full text was available</w:t>
      </w:r>
      <w:r w:rsidR="008A31C8">
        <w:rPr>
          <w:rFonts w:ascii="Times New Roman" w:eastAsia="Times New Roman" w:hAnsi="Times New Roman" w:cs="Times New Roman"/>
          <w:sz w:val="24"/>
          <w:szCs w:val="24"/>
        </w:rPr>
        <w:t xml:space="preserve"> in English</w:t>
      </w:r>
      <w:r w:rsidR="00EE1264">
        <w:rPr>
          <w:rFonts w:ascii="Times New Roman" w:eastAsia="Times New Roman" w:hAnsi="Times New Roman" w:cs="Times New Roman"/>
          <w:sz w:val="24"/>
          <w:szCs w:val="24"/>
        </w:rPr>
        <w:t>, whether it was a pdf or an online version.</w:t>
      </w:r>
      <w:r w:rsidR="002D6CDA">
        <w:rPr>
          <w:rFonts w:ascii="Times New Roman" w:eastAsia="Times New Roman" w:hAnsi="Times New Roman" w:cs="Times New Roman"/>
          <w:sz w:val="24"/>
          <w:szCs w:val="24"/>
        </w:rPr>
        <w:t xml:space="preserve"> </w:t>
      </w:r>
    </w:p>
    <w:p w14:paraId="5B7B42C3" w14:textId="7F714BA0" w:rsidR="00962EF0" w:rsidRPr="00E125C7" w:rsidRDefault="0025464E" w:rsidP="00620493">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first database utilized was PubMed. In this database, the first search terms included were ((</w:t>
      </w:r>
      <w:r w:rsidR="00B85D43">
        <w:rPr>
          <w:rFonts w:ascii="Times New Roman" w:eastAsia="Times New Roman" w:hAnsi="Times New Roman" w:cs="Times New Roman"/>
          <w:sz w:val="24"/>
          <w:szCs w:val="24"/>
        </w:rPr>
        <w:t>B</w:t>
      </w:r>
      <w:r>
        <w:rPr>
          <w:rFonts w:ascii="Times New Roman" w:eastAsia="Times New Roman" w:hAnsi="Times New Roman" w:cs="Times New Roman"/>
          <w:sz w:val="24"/>
          <w:szCs w:val="24"/>
        </w:rPr>
        <w:t>lack OR African American) AND (vaccine hesitancy)). This search yielded 224 results. The articles selected included relevant information on vaccine hesitancy in Black Americans within the past few years. Four articles were chosen from this database within these specific criteria.</w:t>
      </w:r>
      <w:r w:rsidR="004A4FDA">
        <w:rPr>
          <w:rFonts w:ascii="Times New Roman" w:eastAsia="Times New Roman" w:hAnsi="Times New Roman" w:cs="Times New Roman"/>
          <w:sz w:val="24"/>
          <w:szCs w:val="24"/>
        </w:rPr>
        <w:t xml:space="preserve"> Next, the UGA online library was used as a search engine to conduct the second round of article searches. The first search terms included were ((</w:t>
      </w:r>
      <w:r w:rsidR="00B85D43">
        <w:rPr>
          <w:rFonts w:ascii="Times New Roman" w:eastAsia="Times New Roman" w:hAnsi="Times New Roman" w:cs="Times New Roman"/>
          <w:sz w:val="24"/>
          <w:szCs w:val="24"/>
        </w:rPr>
        <w:t>B</w:t>
      </w:r>
      <w:r w:rsidR="004A4FDA">
        <w:rPr>
          <w:rFonts w:ascii="Times New Roman" w:eastAsia="Times New Roman" w:hAnsi="Times New Roman" w:cs="Times New Roman"/>
          <w:sz w:val="24"/>
          <w:szCs w:val="24"/>
        </w:rPr>
        <w:t>lack OR African American) AND (vaccine hesitancy)) NOT (COVID-19). This search yielded 51 results. Two articles were chosen with these specific criteria, gaining research articles on HPV vaccines. The second search term from the UGA library was ((</w:t>
      </w:r>
      <w:r w:rsidR="00B85D43">
        <w:rPr>
          <w:rFonts w:ascii="Times New Roman" w:eastAsia="Times New Roman" w:hAnsi="Times New Roman" w:cs="Times New Roman"/>
          <w:sz w:val="24"/>
          <w:szCs w:val="24"/>
        </w:rPr>
        <w:t>B</w:t>
      </w:r>
      <w:r w:rsidR="004A4FDA">
        <w:rPr>
          <w:rFonts w:ascii="Times New Roman" w:eastAsia="Times New Roman" w:hAnsi="Times New Roman" w:cs="Times New Roman"/>
          <w:sz w:val="24"/>
          <w:szCs w:val="24"/>
        </w:rPr>
        <w:t>lack OR African American) AND (determinants) AND (vaccine hesitancy)). This search yielded 40 results, and one article was chosen with these specific criteria. Through a review of article titles</w:t>
      </w:r>
      <w:r w:rsidR="008B5040">
        <w:rPr>
          <w:rFonts w:ascii="Times New Roman" w:eastAsia="Times New Roman" w:hAnsi="Times New Roman" w:cs="Times New Roman"/>
          <w:sz w:val="24"/>
          <w:szCs w:val="24"/>
        </w:rPr>
        <w:t xml:space="preserve">, </w:t>
      </w:r>
      <w:r w:rsidR="004A4FDA">
        <w:rPr>
          <w:rFonts w:ascii="Times New Roman" w:eastAsia="Times New Roman" w:hAnsi="Times New Roman" w:cs="Times New Roman"/>
          <w:sz w:val="24"/>
          <w:szCs w:val="24"/>
        </w:rPr>
        <w:t xml:space="preserve">abstracts, </w:t>
      </w:r>
      <w:r w:rsidR="008B5040">
        <w:rPr>
          <w:rFonts w:ascii="Times New Roman" w:eastAsia="Times New Roman" w:hAnsi="Times New Roman" w:cs="Times New Roman"/>
          <w:sz w:val="24"/>
          <w:szCs w:val="24"/>
        </w:rPr>
        <w:t xml:space="preserve">and results, </w:t>
      </w:r>
      <w:r w:rsidR="004A4FDA">
        <w:rPr>
          <w:rFonts w:ascii="Times New Roman" w:eastAsia="Times New Roman" w:hAnsi="Times New Roman" w:cs="Times New Roman"/>
          <w:sz w:val="24"/>
          <w:szCs w:val="24"/>
        </w:rPr>
        <w:t xml:space="preserve">articles were removed that were not relevant to this literature review or contained excess information. </w:t>
      </w:r>
      <w:r w:rsidR="00091BA2">
        <w:rPr>
          <w:rFonts w:ascii="Times New Roman" w:eastAsia="Times New Roman" w:hAnsi="Times New Roman" w:cs="Times New Roman"/>
          <w:sz w:val="24"/>
          <w:szCs w:val="24"/>
        </w:rPr>
        <w:t xml:space="preserve">Additionally, articles were selected that contained </w:t>
      </w:r>
      <w:r w:rsidR="00156D86">
        <w:rPr>
          <w:rFonts w:ascii="Times New Roman" w:eastAsia="Times New Roman" w:hAnsi="Times New Roman" w:cs="Times New Roman"/>
          <w:sz w:val="24"/>
          <w:szCs w:val="24"/>
        </w:rPr>
        <w:t>relevant</w:t>
      </w:r>
      <w:r w:rsidR="00D142EB">
        <w:rPr>
          <w:rFonts w:ascii="Times New Roman" w:eastAsia="Times New Roman" w:hAnsi="Times New Roman" w:cs="Times New Roman"/>
          <w:sz w:val="24"/>
          <w:szCs w:val="24"/>
        </w:rPr>
        <w:t xml:space="preserve"> a</w:t>
      </w:r>
      <w:r w:rsidR="008B5040">
        <w:rPr>
          <w:rFonts w:ascii="Times New Roman" w:eastAsia="Times New Roman" w:hAnsi="Times New Roman" w:cs="Times New Roman"/>
          <w:sz w:val="24"/>
          <w:szCs w:val="24"/>
        </w:rPr>
        <w:t>nd up-to-date data.</w:t>
      </w:r>
      <w:r w:rsidR="00D142EB">
        <w:rPr>
          <w:rFonts w:ascii="Times New Roman" w:eastAsia="Times New Roman" w:hAnsi="Times New Roman" w:cs="Times New Roman"/>
          <w:sz w:val="24"/>
          <w:szCs w:val="24"/>
        </w:rPr>
        <w:t xml:space="preserve"> </w:t>
      </w:r>
      <w:r w:rsidR="004A4FDA">
        <w:rPr>
          <w:rFonts w:ascii="Times New Roman" w:eastAsia="Times New Roman" w:hAnsi="Times New Roman" w:cs="Times New Roman"/>
          <w:sz w:val="24"/>
          <w:szCs w:val="24"/>
        </w:rPr>
        <w:t>The third search terms included were ((</w:t>
      </w:r>
      <w:r w:rsidR="00B85D43">
        <w:rPr>
          <w:rFonts w:ascii="Times New Roman" w:eastAsia="Times New Roman" w:hAnsi="Times New Roman" w:cs="Times New Roman"/>
          <w:sz w:val="24"/>
          <w:szCs w:val="24"/>
        </w:rPr>
        <w:t>B</w:t>
      </w:r>
      <w:r w:rsidR="004A4FDA">
        <w:rPr>
          <w:rFonts w:ascii="Times New Roman" w:eastAsia="Times New Roman" w:hAnsi="Times New Roman" w:cs="Times New Roman"/>
          <w:sz w:val="24"/>
          <w:szCs w:val="24"/>
        </w:rPr>
        <w:t>lack OR African American) AND (influenza) AND (vaccine hesitancy)). This search yielded 78 results, and three articles were chosen with these criteria, placing a specific emphasis on influenza vaccine hesitancy. For the final round of searches, the database Web of Science was utilized. The next search terms included ((low-income) AND (</w:t>
      </w:r>
      <w:r w:rsidR="00B85D43">
        <w:rPr>
          <w:rFonts w:ascii="Times New Roman" w:eastAsia="Times New Roman" w:hAnsi="Times New Roman" w:cs="Times New Roman"/>
          <w:sz w:val="24"/>
          <w:szCs w:val="24"/>
        </w:rPr>
        <w:t>B</w:t>
      </w:r>
      <w:r w:rsidR="004A4FDA">
        <w:rPr>
          <w:rFonts w:ascii="Times New Roman" w:eastAsia="Times New Roman" w:hAnsi="Times New Roman" w:cs="Times New Roman"/>
          <w:sz w:val="24"/>
          <w:szCs w:val="24"/>
        </w:rPr>
        <w:t xml:space="preserve">lack OR African American) AND (vaccine hesitancy)). These search terms were aimed to take a deeper dive into how race and income can be a determinant in vaccine hesitancy. This initial search yielded 126 results and four were chosen to incorporate into the literature review. These sources were chosen through a title and abstract analysis because they included information on vaccine accessibility for low-income individuals. One additional article was chosen under this search criteria that applied to another theme. </w:t>
      </w:r>
      <w:r w:rsidR="006D0B34">
        <w:rPr>
          <w:rFonts w:ascii="Times New Roman" w:eastAsia="Times New Roman" w:hAnsi="Times New Roman" w:cs="Times New Roman"/>
          <w:sz w:val="24"/>
          <w:szCs w:val="24"/>
        </w:rPr>
        <w:t>The final search term in this database wa</w:t>
      </w:r>
      <w:r w:rsidR="00A53880">
        <w:rPr>
          <w:rFonts w:ascii="Times New Roman" w:eastAsia="Times New Roman" w:hAnsi="Times New Roman" w:cs="Times New Roman"/>
          <w:sz w:val="24"/>
          <w:szCs w:val="24"/>
        </w:rPr>
        <w:t>s</w:t>
      </w:r>
      <w:r w:rsidR="00962EF0" w:rsidRPr="006D0B34">
        <w:rPr>
          <w:rFonts w:ascii="Times New Roman" w:eastAsia="Times New Roman" w:hAnsi="Times New Roman" w:cs="Times New Roman"/>
          <w:sz w:val="24"/>
          <w:szCs w:val="24"/>
        </w:rPr>
        <w:t xml:space="preserve"> </w:t>
      </w:r>
      <w:r w:rsidR="005B43FE" w:rsidRPr="006D0B34">
        <w:rPr>
          <w:rFonts w:ascii="Times New Roman" w:eastAsia="Times New Roman" w:hAnsi="Times New Roman" w:cs="Times New Roman"/>
          <w:sz w:val="24"/>
          <w:szCs w:val="24"/>
        </w:rPr>
        <w:t>(v</w:t>
      </w:r>
      <w:r w:rsidR="00962EF0" w:rsidRPr="006D0B34">
        <w:rPr>
          <w:rFonts w:ascii="Times New Roman" w:eastAsia="Times New Roman" w:hAnsi="Times New Roman" w:cs="Times New Roman"/>
          <w:sz w:val="24"/>
          <w:szCs w:val="24"/>
        </w:rPr>
        <w:t>accine uptake</w:t>
      </w:r>
      <w:r w:rsidR="005B43FE" w:rsidRPr="006D0B34">
        <w:rPr>
          <w:rFonts w:ascii="Times New Roman" w:eastAsia="Times New Roman" w:hAnsi="Times New Roman" w:cs="Times New Roman"/>
          <w:sz w:val="24"/>
          <w:szCs w:val="24"/>
        </w:rPr>
        <w:t>)</w:t>
      </w:r>
      <w:r w:rsidR="00962EF0" w:rsidRPr="006D0B34">
        <w:rPr>
          <w:rFonts w:ascii="Times New Roman" w:eastAsia="Times New Roman" w:hAnsi="Times New Roman" w:cs="Times New Roman"/>
          <w:sz w:val="24"/>
          <w:szCs w:val="24"/>
        </w:rPr>
        <w:t xml:space="preserve"> </w:t>
      </w:r>
      <w:r w:rsidR="005B43FE" w:rsidRPr="006D0B34">
        <w:rPr>
          <w:rFonts w:ascii="Times New Roman" w:eastAsia="Times New Roman" w:hAnsi="Times New Roman" w:cs="Times New Roman"/>
          <w:sz w:val="24"/>
          <w:szCs w:val="24"/>
        </w:rPr>
        <w:t>AND</w:t>
      </w:r>
      <w:r w:rsidR="00962EF0" w:rsidRPr="006D0B34">
        <w:rPr>
          <w:rFonts w:ascii="Times New Roman" w:eastAsia="Times New Roman" w:hAnsi="Times New Roman" w:cs="Times New Roman"/>
          <w:sz w:val="24"/>
          <w:szCs w:val="24"/>
        </w:rPr>
        <w:t xml:space="preserve"> </w:t>
      </w:r>
      <w:r w:rsidR="005B43FE" w:rsidRPr="006D0B34">
        <w:rPr>
          <w:rFonts w:ascii="Times New Roman" w:eastAsia="Times New Roman" w:hAnsi="Times New Roman" w:cs="Times New Roman"/>
          <w:sz w:val="24"/>
          <w:szCs w:val="24"/>
        </w:rPr>
        <w:t>(</w:t>
      </w:r>
      <w:r w:rsidR="00962EF0" w:rsidRPr="006D0B34">
        <w:rPr>
          <w:rFonts w:ascii="Times New Roman" w:eastAsia="Times New Roman" w:hAnsi="Times New Roman" w:cs="Times New Roman"/>
          <w:sz w:val="24"/>
          <w:szCs w:val="24"/>
        </w:rPr>
        <w:t xml:space="preserve">African </w:t>
      </w:r>
      <w:r w:rsidR="005B43FE" w:rsidRPr="006D0B34">
        <w:rPr>
          <w:rFonts w:ascii="Times New Roman" w:eastAsia="Times New Roman" w:hAnsi="Times New Roman" w:cs="Times New Roman"/>
          <w:sz w:val="24"/>
          <w:szCs w:val="24"/>
        </w:rPr>
        <w:lastRenderedPageBreak/>
        <w:t>Americans)</w:t>
      </w:r>
      <w:r w:rsidR="00A53880">
        <w:rPr>
          <w:rFonts w:ascii="Times New Roman" w:eastAsia="Times New Roman" w:hAnsi="Times New Roman" w:cs="Times New Roman"/>
          <w:sz w:val="24"/>
          <w:szCs w:val="24"/>
        </w:rPr>
        <w:t xml:space="preserve">, which yielded </w:t>
      </w:r>
      <w:r w:rsidR="00932B91">
        <w:rPr>
          <w:rFonts w:ascii="Times New Roman" w:eastAsia="Times New Roman" w:hAnsi="Times New Roman" w:cs="Times New Roman"/>
          <w:sz w:val="24"/>
          <w:szCs w:val="24"/>
        </w:rPr>
        <w:t xml:space="preserve">326 results. While this sample size was larger than many of the others, the term “uptake” provided a variety of new articles that </w:t>
      </w:r>
      <w:r w:rsidR="00620493">
        <w:rPr>
          <w:rFonts w:ascii="Times New Roman" w:eastAsia="Times New Roman" w:hAnsi="Times New Roman" w:cs="Times New Roman"/>
          <w:sz w:val="24"/>
          <w:szCs w:val="24"/>
        </w:rPr>
        <w:t xml:space="preserve">strengthened the results section of this literature review. Of these results, </w:t>
      </w:r>
      <w:r w:rsidR="00C67431">
        <w:rPr>
          <w:rFonts w:ascii="Times New Roman" w:eastAsia="Times New Roman" w:hAnsi="Times New Roman" w:cs="Times New Roman"/>
          <w:sz w:val="24"/>
          <w:szCs w:val="24"/>
        </w:rPr>
        <w:t>five</w:t>
      </w:r>
      <w:r w:rsidR="001E1C01">
        <w:rPr>
          <w:rFonts w:ascii="Times New Roman" w:eastAsia="Times New Roman" w:hAnsi="Times New Roman" w:cs="Times New Roman"/>
          <w:sz w:val="24"/>
          <w:szCs w:val="24"/>
        </w:rPr>
        <w:t xml:space="preserve"> articles were selected through multiple pages of title</w:t>
      </w:r>
      <w:r w:rsidR="00E76C32">
        <w:rPr>
          <w:rFonts w:ascii="Times New Roman" w:eastAsia="Times New Roman" w:hAnsi="Times New Roman" w:cs="Times New Roman"/>
          <w:sz w:val="24"/>
          <w:szCs w:val="24"/>
        </w:rPr>
        <w:t xml:space="preserve"> and abstract reviews. </w:t>
      </w:r>
    </w:p>
    <w:p w14:paraId="2B169EFC" w14:textId="2F8AF694" w:rsidR="00B644A7" w:rsidRPr="00AB288F" w:rsidRDefault="00D04E3D">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RESULTS</w:t>
      </w:r>
    </w:p>
    <w:p w14:paraId="1DDDE737" w14:textId="73ABB6DC" w:rsidR="00B644A7" w:rsidRDefault="00D04E3D">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Complacency</w:t>
      </w:r>
    </w:p>
    <w:p w14:paraId="0FD47208" w14:textId="30752921" w:rsidR="00614457" w:rsidRDefault="00C670DB">
      <w:pPr>
        <w:spacing w:line="480"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ab/>
        <w:t xml:space="preserve">Complacency, characterized in the 3 C’s Model by the belief that an individual does </w:t>
      </w:r>
      <w:r w:rsidR="004E05C8">
        <w:rPr>
          <w:rFonts w:ascii="Times New Roman" w:eastAsia="Times New Roman" w:hAnsi="Times New Roman" w:cs="Times New Roman"/>
          <w:iCs/>
          <w:sz w:val="24"/>
          <w:szCs w:val="24"/>
        </w:rPr>
        <w:t>not need to be vaccinated, is a persistent barrier to vaccine uptake among African Americans</w:t>
      </w:r>
      <w:r w:rsidR="006E41CB">
        <w:rPr>
          <w:rFonts w:ascii="Times New Roman" w:eastAsia="Times New Roman" w:hAnsi="Times New Roman" w:cs="Times New Roman"/>
          <w:iCs/>
          <w:sz w:val="24"/>
          <w:szCs w:val="24"/>
        </w:rPr>
        <w:t xml:space="preserve">. </w:t>
      </w:r>
      <w:r w:rsidR="004E05C8">
        <w:rPr>
          <w:rFonts w:ascii="Times New Roman" w:eastAsia="Times New Roman" w:hAnsi="Times New Roman" w:cs="Times New Roman"/>
          <w:iCs/>
          <w:sz w:val="24"/>
          <w:szCs w:val="24"/>
        </w:rPr>
        <w:t xml:space="preserve">In a </w:t>
      </w:r>
      <w:r w:rsidR="006C2525">
        <w:rPr>
          <w:rFonts w:ascii="Times New Roman" w:eastAsia="Times New Roman" w:hAnsi="Times New Roman" w:cs="Times New Roman"/>
          <w:iCs/>
          <w:sz w:val="24"/>
          <w:szCs w:val="24"/>
        </w:rPr>
        <w:t xml:space="preserve">study </w:t>
      </w:r>
      <w:r w:rsidR="00D53389">
        <w:rPr>
          <w:rFonts w:ascii="Times New Roman" w:eastAsia="Times New Roman" w:hAnsi="Times New Roman" w:cs="Times New Roman"/>
          <w:iCs/>
          <w:sz w:val="24"/>
          <w:szCs w:val="24"/>
        </w:rPr>
        <w:t>assessing</w:t>
      </w:r>
      <w:r w:rsidR="006C2525">
        <w:rPr>
          <w:rFonts w:ascii="Times New Roman" w:eastAsia="Times New Roman" w:hAnsi="Times New Roman" w:cs="Times New Roman"/>
          <w:iCs/>
          <w:sz w:val="24"/>
          <w:szCs w:val="24"/>
        </w:rPr>
        <w:t xml:space="preserve"> HPV vaccination</w:t>
      </w:r>
      <w:r w:rsidR="00D53389">
        <w:rPr>
          <w:rFonts w:ascii="Times New Roman" w:eastAsia="Times New Roman" w:hAnsi="Times New Roman" w:cs="Times New Roman"/>
          <w:iCs/>
          <w:sz w:val="24"/>
          <w:szCs w:val="24"/>
        </w:rPr>
        <w:t xml:space="preserve"> </w:t>
      </w:r>
      <w:r w:rsidR="00E02FA0">
        <w:rPr>
          <w:rFonts w:ascii="Times New Roman" w:eastAsia="Times New Roman" w:hAnsi="Times New Roman" w:cs="Times New Roman"/>
          <w:iCs/>
          <w:sz w:val="24"/>
          <w:szCs w:val="24"/>
        </w:rPr>
        <w:t>knowledge</w:t>
      </w:r>
      <w:r w:rsidR="008A7F5F">
        <w:rPr>
          <w:rFonts w:ascii="Times New Roman" w:eastAsia="Times New Roman" w:hAnsi="Times New Roman" w:cs="Times New Roman"/>
          <w:iCs/>
          <w:sz w:val="24"/>
          <w:szCs w:val="24"/>
        </w:rPr>
        <w:t xml:space="preserve">, </w:t>
      </w:r>
      <w:r w:rsidR="00FA7E7C">
        <w:rPr>
          <w:rFonts w:ascii="Times New Roman" w:eastAsia="Times New Roman" w:hAnsi="Times New Roman" w:cs="Times New Roman"/>
          <w:iCs/>
          <w:sz w:val="24"/>
          <w:szCs w:val="24"/>
        </w:rPr>
        <w:t xml:space="preserve">43 </w:t>
      </w:r>
      <w:r w:rsidR="006C2525">
        <w:rPr>
          <w:rFonts w:ascii="Times New Roman" w:eastAsia="Times New Roman" w:hAnsi="Times New Roman" w:cs="Times New Roman"/>
          <w:iCs/>
          <w:sz w:val="24"/>
          <w:szCs w:val="24"/>
        </w:rPr>
        <w:t xml:space="preserve">participants were contacted </w:t>
      </w:r>
      <w:r w:rsidR="00AA367E">
        <w:rPr>
          <w:rFonts w:ascii="Times New Roman" w:eastAsia="Times New Roman" w:hAnsi="Times New Roman" w:cs="Times New Roman"/>
          <w:iCs/>
          <w:sz w:val="24"/>
          <w:szCs w:val="24"/>
        </w:rPr>
        <w:t xml:space="preserve">via phone </w:t>
      </w:r>
      <w:r w:rsidR="00E02FA0">
        <w:rPr>
          <w:rFonts w:ascii="Times New Roman" w:eastAsia="Times New Roman" w:hAnsi="Times New Roman" w:cs="Times New Roman"/>
          <w:iCs/>
          <w:sz w:val="24"/>
          <w:szCs w:val="24"/>
        </w:rPr>
        <w:t xml:space="preserve">through </w:t>
      </w:r>
      <w:r w:rsidR="008A7F5F">
        <w:rPr>
          <w:rFonts w:ascii="Times New Roman" w:eastAsia="Times New Roman" w:hAnsi="Times New Roman" w:cs="Times New Roman"/>
          <w:iCs/>
          <w:sz w:val="24"/>
          <w:szCs w:val="24"/>
        </w:rPr>
        <w:t>Volunteers in Medicine, a free clinic that serves low-income, uninsured adults in Jacksonville, Florida. Throughout this educational intervent</w:t>
      </w:r>
      <w:r w:rsidR="002C1703">
        <w:rPr>
          <w:rFonts w:ascii="Times New Roman" w:eastAsia="Times New Roman" w:hAnsi="Times New Roman" w:cs="Times New Roman"/>
          <w:iCs/>
          <w:sz w:val="24"/>
          <w:szCs w:val="24"/>
        </w:rPr>
        <w:t>ional study, participants were tasked to complete pre and post intervention surveys to asses</w:t>
      </w:r>
      <w:r w:rsidR="002E72F3">
        <w:rPr>
          <w:rFonts w:ascii="Times New Roman" w:eastAsia="Times New Roman" w:hAnsi="Times New Roman" w:cs="Times New Roman"/>
          <w:iCs/>
          <w:sz w:val="24"/>
          <w:szCs w:val="24"/>
        </w:rPr>
        <w:t>s</w:t>
      </w:r>
      <w:r w:rsidR="002C1703">
        <w:rPr>
          <w:rFonts w:ascii="Times New Roman" w:eastAsia="Times New Roman" w:hAnsi="Times New Roman" w:cs="Times New Roman"/>
          <w:iCs/>
          <w:sz w:val="24"/>
          <w:szCs w:val="24"/>
        </w:rPr>
        <w:t xml:space="preserve"> HPV knowledge and vaccine hesitancy. </w:t>
      </w:r>
      <w:r w:rsidR="007B1C9C">
        <w:rPr>
          <w:rFonts w:ascii="Times New Roman" w:eastAsia="Times New Roman" w:hAnsi="Times New Roman" w:cs="Times New Roman"/>
          <w:iCs/>
          <w:sz w:val="24"/>
          <w:szCs w:val="24"/>
        </w:rPr>
        <w:t xml:space="preserve">They were then tasked to observe a </w:t>
      </w:r>
      <w:r w:rsidR="00F2689A">
        <w:rPr>
          <w:rFonts w:ascii="Times New Roman" w:eastAsia="Times New Roman" w:hAnsi="Times New Roman" w:cs="Times New Roman"/>
          <w:iCs/>
          <w:sz w:val="24"/>
          <w:szCs w:val="24"/>
        </w:rPr>
        <w:t>3-minute</w:t>
      </w:r>
      <w:r w:rsidR="007B1C9C">
        <w:rPr>
          <w:rFonts w:ascii="Times New Roman" w:eastAsia="Times New Roman" w:hAnsi="Times New Roman" w:cs="Times New Roman"/>
          <w:iCs/>
          <w:sz w:val="24"/>
          <w:szCs w:val="24"/>
        </w:rPr>
        <w:t xml:space="preserve"> educational video </w:t>
      </w:r>
      <w:r w:rsidR="00F2689A">
        <w:rPr>
          <w:rFonts w:ascii="Times New Roman" w:eastAsia="Times New Roman" w:hAnsi="Times New Roman" w:cs="Times New Roman"/>
          <w:iCs/>
          <w:sz w:val="24"/>
          <w:szCs w:val="24"/>
        </w:rPr>
        <w:t xml:space="preserve">regarding HPV risk factors and vaccination. </w:t>
      </w:r>
      <w:r w:rsidR="00425807">
        <w:rPr>
          <w:rFonts w:ascii="Times New Roman" w:eastAsia="Times New Roman" w:hAnsi="Times New Roman" w:cs="Times New Roman"/>
          <w:iCs/>
          <w:sz w:val="24"/>
          <w:szCs w:val="24"/>
        </w:rPr>
        <w:t xml:space="preserve">Based on analysis of </w:t>
      </w:r>
      <w:r w:rsidR="00F2689A">
        <w:rPr>
          <w:rFonts w:ascii="Times New Roman" w:eastAsia="Times New Roman" w:hAnsi="Times New Roman" w:cs="Times New Roman"/>
          <w:iCs/>
          <w:sz w:val="24"/>
          <w:szCs w:val="24"/>
        </w:rPr>
        <w:t xml:space="preserve">survey </w:t>
      </w:r>
      <w:r w:rsidR="00110F94">
        <w:rPr>
          <w:rFonts w:ascii="Times New Roman" w:eastAsia="Times New Roman" w:hAnsi="Times New Roman" w:cs="Times New Roman"/>
          <w:iCs/>
          <w:sz w:val="24"/>
          <w:szCs w:val="24"/>
        </w:rPr>
        <w:t>Parent Attitudes about Child</w:t>
      </w:r>
      <w:r w:rsidR="00FD278B">
        <w:rPr>
          <w:rFonts w:ascii="Times New Roman" w:eastAsia="Times New Roman" w:hAnsi="Times New Roman" w:cs="Times New Roman"/>
          <w:iCs/>
          <w:sz w:val="24"/>
          <w:szCs w:val="24"/>
        </w:rPr>
        <w:t>hood</w:t>
      </w:r>
      <w:r w:rsidR="00110F94">
        <w:rPr>
          <w:rFonts w:ascii="Times New Roman" w:eastAsia="Times New Roman" w:hAnsi="Times New Roman" w:cs="Times New Roman"/>
          <w:iCs/>
          <w:sz w:val="24"/>
          <w:szCs w:val="24"/>
        </w:rPr>
        <w:t xml:space="preserve"> Va</w:t>
      </w:r>
      <w:r w:rsidR="00FD278B">
        <w:rPr>
          <w:rFonts w:ascii="Times New Roman" w:eastAsia="Times New Roman" w:hAnsi="Times New Roman" w:cs="Times New Roman"/>
          <w:iCs/>
          <w:sz w:val="24"/>
          <w:szCs w:val="24"/>
        </w:rPr>
        <w:t>ccines (</w:t>
      </w:r>
      <w:r w:rsidR="00425807">
        <w:rPr>
          <w:rFonts w:ascii="Times New Roman" w:eastAsia="Times New Roman" w:hAnsi="Times New Roman" w:cs="Times New Roman"/>
          <w:iCs/>
          <w:sz w:val="24"/>
          <w:szCs w:val="24"/>
        </w:rPr>
        <w:t>PACV</w:t>
      </w:r>
      <w:r w:rsidR="00FD278B">
        <w:rPr>
          <w:rFonts w:ascii="Times New Roman" w:eastAsia="Times New Roman" w:hAnsi="Times New Roman" w:cs="Times New Roman"/>
          <w:iCs/>
          <w:sz w:val="24"/>
          <w:szCs w:val="24"/>
        </w:rPr>
        <w:t>)</w:t>
      </w:r>
      <w:r w:rsidR="00425807">
        <w:rPr>
          <w:rFonts w:ascii="Times New Roman" w:eastAsia="Times New Roman" w:hAnsi="Times New Roman" w:cs="Times New Roman"/>
          <w:iCs/>
          <w:sz w:val="24"/>
          <w:szCs w:val="24"/>
        </w:rPr>
        <w:t xml:space="preserve"> score</w:t>
      </w:r>
      <w:r w:rsidR="00F2689A">
        <w:rPr>
          <w:rFonts w:ascii="Times New Roman" w:eastAsia="Times New Roman" w:hAnsi="Times New Roman" w:cs="Times New Roman"/>
          <w:iCs/>
          <w:sz w:val="24"/>
          <w:szCs w:val="24"/>
        </w:rPr>
        <w:t>s,</w:t>
      </w:r>
      <w:r w:rsidR="00FD278B">
        <w:rPr>
          <w:rFonts w:ascii="Times New Roman" w:eastAsia="Times New Roman" w:hAnsi="Times New Roman" w:cs="Times New Roman"/>
          <w:iCs/>
          <w:sz w:val="24"/>
          <w:szCs w:val="24"/>
        </w:rPr>
        <w:t xml:space="preserve"> </w:t>
      </w:r>
      <w:r w:rsidR="003C1EA8">
        <w:rPr>
          <w:rFonts w:ascii="Times New Roman" w:eastAsia="Times New Roman" w:hAnsi="Times New Roman" w:cs="Times New Roman"/>
          <w:iCs/>
          <w:sz w:val="24"/>
          <w:szCs w:val="24"/>
        </w:rPr>
        <w:t xml:space="preserve">researchers found </w:t>
      </w:r>
      <w:r w:rsidR="0048002A">
        <w:rPr>
          <w:rFonts w:ascii="Times New Roman" w:eastAsia="Times New Roman" w:hAnsi="Times New Roman" w:cs="Times New Roman"/>
          <w:iCs/>
          <w:sz w:val="24"/>
          <w:szCs w:val="24"/>
        </w:rPr>
        <w:t xml:space="preserve">that African Americans participants </w:t>
      </w:r>
      <w:r w:rsidR="008B6A34">
        <w:rPr>
          <w:rFonts w:ascii="Times New Roman" w:eastAsia="Times New Roman" w:hAnsi="Times New Roman" w:cs="Times New Roman"/>
          <w:iCs/>
          <w:sz w:val="24"/>
          <w:szCs w:val="24"/>
        </w:rPr>
        <w:t xml:space="preserve">had </w:t>
      </w:r>
      <w:r w:rsidR="00BF13FA">
        <w:rPr>
          <w:rFonts w:ascii="Times New Roman" w:eastAsia="Times New Roman" w:hAnsi="Times New Roman" w:cs="Times New Roman"/>
          <w:iCs/>
          <w:sz w:val="24"/>
          <w:szCs w:val="24"/>
        </w:rPr>
        <w:t>h</w:t>
      </w:r>
      <w:r w:rsidR="0096194C">
        <w:rPr>
          <w:rFonts w:ascii="Times New Roman" w:eastAsia="Times New Roman" w:hAnsi="Times New Roman" w:cs="Times New Roman"/>
          <w:iCs/>
          <w:sz w:val="24"/>
          <w:szCs w:val="24"/>
        </w:rPr>
        <w:t>igher vaccine hesitancy than their White counterparts</w:t>
      </w:r>
      <w:r w:rsidR="00951030">
        <w:rPr>
          <w:rFonts w:ascii="Times New Roman" w:eastAsia="Times New Roman" w:hAnsi="Times New Roman" w:cs="Times New Roman"/>
          <w:iCs/>
          <w:sz w:val="24"/>
          <w:szCs w:val="24"/>
        </w:rPr>
        <w:t xml:space="preserve"> (p = 0.012). </w:t>
      </w:r>
      <w:r w:rsidR="0096194C">
        <w:rPr>
          <w:rFonts w:ascii="Times New Roman" w:eastAsia="Times New Roman" w:hAnsi="Times New Roman" w:cs="Times New Roman"/>
          <w:iCs/>
          <w:sz w:val="24"/>
          <w:szCs w:val="24"/>
        </w:rPr>
        <w:t xml:space="preserve">Additionally, there was </w:t>
      </w:r>
      <w:r w:rsidR="00566AC1">
        <w:rPr>
          <w:rFonts w:ascii="Times New Roman" w:eastAsia="Times New Roman" w:hAnsi="Times New Roman" w:cs="Times New Roman"/>
          <w:iCs/>
          <w:sz w:val="24"/>
          <w:szCs w:val="24"/>
        </w:rPr>
        <w:t xml:space="preserve">a </w:t>
      </w:r>
      <w:r w:rsidR="00990D74">
        <w:rPr>
          <w:rFonts w:ascii="Times New Roman" w:eastAsia="Times New Roman" w:hAnsi="Times New Roman" w:cs="Times New Roman"/>
          <w:iCs/>
          <w:sz w:val="24"/>
          <w:szCs w:val="24"/>
        </w:rPr>
        <w:t>statistically</w:t>
      </w:r>
      <w:r w:rsidR="00566AC1">
        <w:rPr>
          <w:rFonts w:ascii="Times New Roman" w:eastAsia="Times New Roman" w:hAnsi="Times New Roman" w:cs="Times New Roman"/>
          <w:iCs/>
          <w:sz w:val="24"/>
          <w:szCs w:val="24"/>
        </w:rPr>
        <w:t xml:space="preserve"> </w:t>
      </w:r>
      <w:r w:rsidR="00990D74">
        <w:rPr>
          <w:rFonts w:ascii="Times New Roman" w:eastAsia="Times New Roman" w:hAnsi="Times New Roman" w:cs="Times New Roman"/>
          <w:iCs/>
          <w:sz w:val="24"/>
          <w:szCs w:val="24"/>
        </w:rPr>
        <w:t>significant</w:t>
      </w:r>
      <w:r w:rsidR="00566AC1">
        <w:rPr>
          <w:rFonts w:ascii="Times New Roman" w:eastAsia="Times New Roman" w:hAnsi="Times New Roman" w:cs="Times New Roman"/>
          <w:iCs/>
          <w:sz w:val="24"/>
          <w:szCs w:val="24"/>
        </w:rPr>
        <w:t xml:space="preserve"> </w:t>
      </w:r>
      <w:r w:rsidR="00990D74">
        <w:rPr>
          <w:rFonts w:ascii="Times New Roman" w:eastAsia="Times New Roman" w:hAnsi="Times New Roman" w:cs="Times New Roman"/>
          <w:iCs/>
          <w:sz w:val="24"/>
          <w:szCs w:val="24"/>
        </w:rPr>
        <w:t>difference</w:t>
      </w:r>
      <w:r w:rsidR="00566AC1">
        <w:rPr>
          <w:rFonts w:ascii="Times New Roman" w:eastAsia="Times New Roman" w:hAnsi="Times New Roman" w:cs="Times New Roman"/>
          <w:iCs/>
          <w:sz w:val="24"/>
          <w:szCs w:val="24"/>
        </w:rPr>
        <w:t xml:space="preserve"> between </w:t>
      </w:r>
      <w:r w:rsidR="00990D74">
        <w:rPr>
          <w:rFonts w:ascii="Times New Roman" w:eastAsia="Times New Roman" w:hAnsi="Times New Roman" w:cs="Times New Roman"/>
          <w:iCs/>
          <w:sz w:val="24"/>
          <w:szCs w:val="24"/>
        </w:rPr>
        <w:t xml:space="preserve">vaccination awareness and </w:t>
      </w:r>
      <w:r w:rsidR="00951030">
        <w:rPr>
          <w:rFonts w:ascii="Times New Roman" w:eastAsia="Times New Roman" w:hAnsi="Times New Roman" w:cs="Times New Roman"/>
          <w:iCs/>
          <w:sz w:val="24"/>
          <w:szCs w:val="24"/>
        </w:rPr>
        <w:t>having a lower PACV score</w:t>
      </w:r>
      <w:r w:rsidR="00AA4225">
        <w:rPr>
          <w:rFonts w:ascii="Times New Roman" w:eastAsia="Times New Roman" w:hAnsi="Times New Roman" w:cs="Times New Roman"/>
          <w:iCs/>
          <w:sz w:val="24"/>
          <w:szCs w:val="24"/>
        </w:rPr>
        <w:t xml:space="preserve"> </w:t>
      </w:r>
      <w:r w:rsidR="00D82214">
        <w:rPr>
          <w:rFonts w:ascii="Times New Roman" w:eastAsia="Times New Roman" w:hAnsi="Times New Roman" w:cs="Times New Roman"/>
          <w:iCs/>
          <w:sz w:val="24"/>
          <w:szCs w:val="24"/>
        </w:rPr>
        <w:t>(p=0.015)</w:t>
      </w:r>
      <w:r w:rsidR="00990D74">
        <w:rPr>
          <w:rFonts w:ascii="Times New Roman" w:eastAsia="Times New Roman" w:hAnsi="Times New Roman" w:cs="Times New Roman"/>
          <w:iCs/>
          <w:sz w:val="24"/>
          <w:szCs w:val="24"/>
        </w:rPr>
        <w:t>,</w:t>
      </w:r>
      <w:r w:rsidR="00AA4225">
        <w:rPr>
          <w:rFonts w:ascii="Times New Roman" w:eastAsia="Times New Roman" w:hAnsi="Times New Roman" w:cs="Times New Roman"/>
          <w:iCs/>
          <w:sz w:val="24"/>
          <w:szCs w:val="24"/>
        </w:rPr>
        <w:t xml:space="preserve"> </w:t>
      </w:r>
      <w:r w:rsidR="00990D74">
        <w:rPr>
          <w:rFonts w:ascii="Times New Roman" w:eastAsia="Times New Roman" w:hAnsi="Times New Roman" w:cs="Times New Roman"/>
          <w:iCs/>
          <w:sz w:val="24"/>
          <w:szCs w:val="24"/>
        </w:rPr>
        <w:t>suggesting a correlation between complacency</w:t>
      </w:r>
      <w:r w:rsidR="00AA4225">
        <w:rPr>
          <w:rFonts w:ascii="Times New Roman" w:eastAsia="Times New Roman" w:hAnsi="Times New Roman" w:cs="Times New Roman"/>
          <w:iCs/>
          <w:sz w:val="24"/>
          <w:szCs w:val="24"/>
        </w:rPr>
        <w:t xml:space="preserve">, race, and </w:t>
      </w:r>
      <w:r w:rsidR="00990D74">
        <w:rPr>
          <w:rFonts w:ascii="Times New Roman" w:eastAsia="Times New Roman" w:hAnsi="Times New Roman" w:cs="Times New Roman"/>
          <w:iCs/>
          <w:sz w:val="24"/>
          <w:szCs w:val="24"/>
        </w:rPr>
        <w:t>education</w:t>
      </w:r>
      <w:r w:rsidR="00667B35">
        <w:rPr>
          <w:rFonts w:ascii="Times New Roman" w:eastAsia="Times New Roman" w:hAnsi="Times New Roman" w:cs="Times New Roman"/>
          <w:iCs/>
          <w:sz w:val="24"/>
          <w:szCs w:val="24"/>
        </w:rPr>
        <w:t xml:space="preserve"> (D</w:t>
      </w:r>
      <w:r w:rsidR="00F313C8">
        <w:rPr>
          <w:rFonts w:ascii="Times New Roman" w:eastAsia="Times New Roman" w:hAnsi="Times New Roman" w:cs="Times New Roman"/>
          <w:iCs/>
          <w:sz w:val="24"/>
          <w:szCs w:val="24"/>
        </w:rPr>
        <w:t>í</w:t>
      </w:r>
      <w:r w:rsidR="00667B35">
        <w:rPr>
          <w:rFonts w:ascii="Times New Roman" w:eastAsia="Times New Roman" w:hAnsi="Times New Roman" w:cs="Times New Roman"/>
          <w:iCs/>
          <w:sz w:val="24"/>
          <w:szCs w:val="24"/>
        </w:rPr>
        <w:t>az</w:t>
      </w:r>
      <w:r w:rsidR="009B0FD6">
        <w:rPr>
          <w:rFonts w:ascii="Times New Roman" w:eastAsia="Times New Roman" w:hAnsi="Times New Roman" w:cs="Times New Roman"/>
          <w:iCs/>
          <w:sz w:val="24"/>
          <w:szCs w:val="24"/>
        </w:rPr>
        <w:t>-</w:t>
      </w:r>
      <w:r w:rsidR="00667B35">
        <w:rPr>
          <w:rFonts w:ascii="Times New Roman" w:eastAsia="Times New Roman" w:hAnsi="Times New Roman" w:cs="Times New Roman"/>
          <w:iCs/>
          <w:sz w:val="24"/>
          <w:szCs w:val="24"/>
        </w:rPr>
        <w:t>Cort</w:t>
      </w:r>
      <w:r w:rsidR="00F313C8">
        <w:rPr>
          <w:rFonts w:ascii="Times New Roman" w:eastAsia="Times New Roman" w:hAnsi="Times New Roman" w:cs="Times New Roman"/>
          <w:iCs/>
          <w:sz w:val="24"/>
          <w:szCs w:val="24"/>
        </w:rPr>
        <w:t>és</w:t>
      </w:r>
      <w:r w:rsidR="000F70BD">
        <w:rPr>
          <w:rFonts w:ascii="Times New Roman" w:eastAsia="Times New Roman" w:hAnsi="Times New Roman" w:cs="Times New Roman"/>
          <w:iCs/>
          <w:sz w:val="24"/>
          <w:szCs w:val="24"/>
        </w:rPr>
        <w:t xml:space="preserve"> et al., </w:t>
      </w:r>
      <w:r w:rsidR="00667B35">
        <w:rPr>
          <w:rFonts w:ascii="Times New Roman" w:eastAsia="Times New Roman" w:hAnsi="Times New Roman" w:cs="Times New Roman"/>
          <w:iCs/>
          <w:sz w:val="24"/>
          <w:szCs w:val="24"/>
        </w:rPr>
        <w:t>2024). These findings are corr</w:t>
      </w:r>
      <w:r w:rsidR="00581055">
        <w:rPr>
          <w:rFonts w:ascii="Times New Roman" w:eastAsia="Times New Roman" w:hAnsi="Times New Roman" w:cs="Times New Roman"/>
          <w:iCs/>
          <w:sz w:val="24"/>
          <w:szCs w:val="24"/>
        </w:rPr>
        <w:t xml:space="preserve">oborated by a 2022 </w:t>
      </w:r>
      <w:r w:rsidR="00065E26">
        <w:rPr>
          <w:rFonts w:ascii="Times New Roman" w:eastAsia="Times New Roman" w:hAnsi="Times New Roman" w:cs="Times New Roman"/>
          <w:iCs/>
          <w:sz w:val="24"/>
          <w:szCs w:val="24"/>
        </w:rPr>
        <w:t xml:space="preserve">nationwide </w:t>
      </w:r>
      <w:r w:rsidR="00581055">
        <w:rPr>
          <w:rFonts w:ascii="Times New Roman" w:eastAsia="Times New Roman" w:hAnsi="Times New Roman" w:cs="Times New Roman"/>
          <w:iCs/>
          <w:sz w:val="24"/>
          <w:szCs w:val="24"/>
        </w:rPr>
        <w:t xml:space="preserve">study that assessed vaccine hesitancy associated with the COVID-19 </w:t>
      </w:r>
      <w:r w:rsidR="00A13611">
        <w:rPr>
          <w:rFonts w:ascii="Times New Roman" w:eastAsia="Times New Roman" w:hAnsi="Times New Roman" w:cs="Times New Roman"/>
          <w:iCs/>
          <w:sz w:val="24"/>
          <w:szCs w:val="24"/>
        </w:rPr>
        <w:t>and flu vaccines</w:t>
      </w:r>
      <w:r w:rsidR="00581055">
        <w:rPr>
          <w:rFonts w:ascii="Times New Roman" w:eastAsia="Times New Roman" w:hAnsi="Times New Roman" w:cs="Times New Roman"/>
          <w:iCs/>
          <w:sz w:val="24"/>
          <w:szCs w:val="24"/>
        </w:rPr>
        <w:t xml:space="preserve"> among </w:t>
      </w:r>
      <w:r w:rsidR="00FC41B1">
        <w:rPr>
          <w:rFonts w:ascii="Times New Roman" w:eastAsia="Times New Roman" w:hAnsi="Times New Roman" w:cs="Times New Roman"/>
          <w:iCs/>
          <w:sz w:val="24"/>
          <w:szCs w:val="24"/>
        </w:rPr>
        <w:t xml:space="preserve">a large sample (n=700) of U.S adults. </w:t>
      </w:r>
      <w:r w:rsidR="00804EB3">
        <w:rPr>
          <w:rFonts w:ascii="Times New Roman" w:eastAsia="Times New Roman" w:hAnsi="Times New Roman" w:cs="Times New Roman"/>
          <w:iCs/>
          <w:sz w:val="24"/>
          <w:szCs w:val="24"/>
        </w:rPr>
        <w:t xml:space="preserve">Here, researchers observed that </w:t>
      </w:r>
      <w:r w:rsidR="00FF6FA6">
        <w:rPr>
          <w:rFonts w:ascii="Times New Roman" w:eastAsia="Times New Roman" w:hAnsi="Times New Roman" w:cs="Times New Roman"/>
          <w:iCs/>
          <w:sz w:val="24"/>
          <w:szCs w:val="24"/>
        </w:rPr>
        <w:t xml:space="preserve">African Americans </w:t>
      </w:r>
      <w:r w:rsidR="00376321">
        <w:rPr>
          <w:rFonts w:ascii="Times New Roman" w:eastAsia="Times New Roman" w:hAnsi="Times New Roman" w:cs="Times New Roman"/>
          <w:iCs/>
          <w:sz w:val="24"/>
          <w:szCs w:val="24"/>
        </w:rPr>
        <w:t xml:space="preserve">(OR = 3.0) </w:t>
      </w:r>
      <w:r w:rsidR="00804EB3">
        <w:rPr>
          <w:rFonts w:ascii="Times New Roman" w:eastAsia="Times New Roman" w:hAnsi="Times New Roman" w:cs="Times New Roman"/>
          <w:iCs/>
          <w:sz w:val="24"/>
          <w:szCs w:val="24"/>
        </w:rPr>
        <w:t xml:space="preserve">were </w:t>
      </w:r>
      <w:r w:rsidR="00D33369">
        <w:rPr>
          <w:rFonts w:ascii="Times New Roman" w:eastAsia="Times New Roman" w:hAnsi="Times New Roman" w:cs="Times New Roman"/>
          <w:iCs/>
          <w:sz w:val="24"/>
          <w:szCs w:val="24"/>
        </w:rPr>
        <w:t xml:space="preserve">three </w:t>
      </w:r>
      <w:r w:rsidR="00804EB3">
        <w:rPr>
          <w:rFonts w:ascii="Times New Roman" w:eastAsia="Times New Roman" w:hAnsi="Times New Roman" w:cs="Times New Roman"/>
          <w:iCs/>
          <w:sz w:val="24"/>
          <w:szCs w:val="24"/>
        </w:rPr>
        <w:t>times more likely to express vaccine hesitant beliefs than their White counterparts</w:t>
      </w:r>
      <w:r w:rsidR="00734C61">
        <w:rPr>
          <w:rFonts w:ascii="Times New Roman" w:eastAsia="Times New Roman" w:hAnsi="Times New Roman" w:cs="Times New Roman"/>
          <w:iCs/>
          <w:sz w:val="24"/>
          <w:szCs w:val="24"/>
        </w:rPr>
        <w:t xml:space="preserve"> </w:t>
      </w:r>
      <w:r w:rsidR="00376321">
        <w:rPr>
          <w:rFonts w:ascii="Times New Roman" w:eastAsia="Times New Roman" w:hAnsi="Times New Roman" w:cs="Times New Roman"/>
          <w:iCs/>
          <w:sz w:val="24"/>
          <w:szCs w:val="24"/>
        </w:rPr>
        <w:t xml:space="preserve">(OR = reference) </w:t>
      </w:r>
      <w:r w:rsidR="00734C61">
        <w:rPr>
          <w:rFonts w:ascii="Times New Roman" w:eastAsia="Times New Roman" w:hAnsi="Times New Roman" w:cs="Times New Roman"/>
          <w:iCs/>
          <w:sz w:val="24"/>
          <w:szCs w:val="24"/>
        </w:rPr>
        <w:t>(Zhang et al</w:t>
      </w:r>
      <w:r w:rsidR="00126FC2">
        <w:rPr>
          <w:rFonts w:ascii="Times New Roman" w:eastAsia="Times New Roman" w:hAnsi="Times New Roman" w:cs="Times New Roman"/>
          <w:iCs/>
          <w:sz w:val="24"/>
          <w:szCs w:val="24"/>
        </w:rPr>
        <w:t>., 2023</w:t>
      </w:r>
      <w:r w:rsidR="00734C61">
        <w:rPr>
          <w:rFonts w:ascii="Times New Roman" w:eastAsia="Times New Roman" w:hAnsi="Times New Roman" w:cs="Times New Roman"/>
          <w:iCs/>
          <w:sz w:val="24"/>
          <w:szCs w:val="24"/>
        </w:rPr>
        <w:t xml:space="preserve">). </w:t>
      </w:r>
      <w:r w:rsidR="002E72F3">
        <w:rPr>
          <w:rFonts w:ascii="Times New Roman" w:eastAsia="Times New Roman" w:hAnsi="Times New Roman" w:cs="Times New Roman"/>
          <w:iCs/>
          <w:sz w:val="24"/>
          <w:szCs w:val="24"/>
        </w:rPr>
        <w:t xml:space="preserve">These studies suggest </w:t>
      </w:r>
      <w:r w:rsidR="00AC40BB">
        <w:rPr>
          <w:rFonts w:ascii="Times New Roman" w:eastAsia="Times New Roman" w:hAnsi="Times New Roman" w:cs="Times New Roman"/>
          <w:iCs/>
          <w:sz w:val="24"/>
          <w:szCs w:val="24"/>
        </w:rPr>
        <w:t xml:space="preserve">that a lack of knowledge regarding the importance of vaccines in the African </w:t>
      </w:r>
      <w:r w:rsidR="00AC40BB">
        <w:rPr>
          <w:rFonts w:ascii="Times New Roman" w:eastAsia="Times New Roman" w:hAnsi="Times New Roman" w:cs="Times New Roman"/>
          <w:iCs/>
          <w:sz w:val="24"/>
          <w:szCs w:val="24"/>
        </w:rPr>
        <w:lastRenderedPageBreak/>
        <w:t>American community may be a contributing factor to vaccine complacency</w:t>
      </w:r>
      <w:r w:rsidR="00722599">
        <w:rPr>
          <w:rFonts w:ascii="Times New Roman" w:eastAsia="Times New Roman" w:hAnsi="Times New Roman" w:cs="Times New Roman"/>
          <w:iCs/>
          <w:sz w:val="24"/>
          <w:szCs w:val="24"/>
        </w:rPr>
        <w:t xml:space="preserve"> and hesitancy overall. </w:t>
      </w:r>
    </w:p>
    <w:p w14:paraId="55E07993" w14:textId="1273AE65" w:rsidR="0065265D" w:rsidRPr="00D64AD0" w:rsidRDefault="0031681C" w:rsidP="00D64AD0">
      <w:pPr>
        <w:spacing w:line="480" w:lineRule="auto"/>
        <w:ind w:firstLine="720"/>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The</w:t>
      </w:r>
      <w:r w:rsidR="008E2468">
        <w:rPr>
          <w:rFonts w:ascii="Times New Roman" w:eastAsia="Times New Roman" w:hAnsi="Times New Roman" w:cs="Times New Roman"/>
          <w:iCs/>
          <w:sz w:val="24"/>
          <w:szCs w:val="24"/>
        </w:rPr>
        <w:t xml:space="preserve"> theme of complacency </w:t>
      </w:r>
      <w:r w:rsidR="0023120E">
        <w:rPr>
          <w:rFonts w:ascii="Times New Roman" w:eastAsia="Times New Roman" w:hAnsi="Times New Roman" w:cs="Times New Roman"/>
          <w:iCs/>
          <w:sz w:val="24"/>
          <w:szCs w:val="24"/>
        </w:rPr>
        <w:t>can also be</w:t>
      </w:r>
      <w:r w:rsidR="008E2468">
        <w:rPr>
          <w:rFonts w:ascii="Times New Roman" w:eastAsia="Times New Roman" w:hAnsi="Times New Roman" w:cs="Times New Roman"/>
          <w:iCs/>
          <w:sz w:val="24"/>
          <w:szCs w:val="24"/>
        </w:rPr>
        <w:t xml:space="preserve"> linked to the findings </w:t>
      </w:r>
      <w:r w:rsidR="0023120E">
        <w:rPr>
          <w:rFonts w:ascii="Times New Roman" w:eastAsia="Times New Roman" w:hAnsi="Times New Roman" w:cs="Times New Roman"/>
          <w:iCs/>
          <w:sz w:val="24"/>
          <w:szCs w:val="24"/>
        </w:rPr>
        <w:t xml:space="preserve">from a </w:t>
      </w:r>
      <w:r w:rsidR="00A66EC3">
        <w:rPr>
          <w:rFonts w:ascii="Times New Roman" w:eastAsia="Times New Roman" w:hAnsi="Times New Roman" w:cs="Times New Roman"/>
          <w:iCs/>
          <w:sz w:val="24"/>
          <w:szCs w:val="24"/>
        </w:rPr>
        <w:t>2025</w:t>
      </w:r>
      <w:r w:rsidR="0023120E">
        <w:rPr>
          <w:rFonts w:ascii="Times New Roman" w:eastAsia="Times New Roman" w:hAnsi="Times New Roman" w:cs="Times New Roman"/>
          <w:iCs/>
          <w:sz w:val="24"/>
          <w:szCs w:val="24"/>
        </w:rPr>
        <w:t xml:space="preserve"> survey </w:t>
      </w:r>
      <w:r w:rsidR="00F52062">
        <w:rPr>
          <w:rFonts w:ascii="Times New Roman" w:eastAsia="Times New Roman" w:hAnsi="Times New Roman" w:cs="Times New Roman"/>
          <w:iCs/>
          <w:sz w:val="24"/>
          <w:szCs w:val="24"/>
        </w:rPr>
        <w:t>of</w:t>
      </w:r>
      <w:r w:rsidR="0023120E">
        <w:rPr>
          <w:rFonts w:ascii="Times New Roman" w:eastAsia="Times New Roman" w:hAnsi="Times New Roman" w:cs="Times New Roman"/>
          <w:iCs/>
          <w:sz w:val="24"/>
          <w:szCs w:val="24"/>
        </w:rPr>
        <w:t xml:space="preserve"> </w:t>
      </w:r>
      <w:r w:rsidR="0018477F">
        <w:rPr>
          <w:rFonts w:ascii="Times New Roman" w:eastAsia="Times New Roman" w:hAnsi="Times New Roman" w:cs="Times New Roman"/>
          <w:iCs/>
          <w:sz w:val="24"/>
          <w:szCs w:val="24"/>
        </w:rPr>
        <w:t xml:space="preserve">only </w:t>
      </w:r>
      <w:r w:rsidR="00EC51BC">
        <w:rPr>
          <w:rFonts w:ascii="Times New Roman" w:eastAsia="Times New Roman" w:hAnsi="Times New Roman" w:cs="Times New Roman"/>
          <w:iCs/>
          <w:sz w:val="24"/>
          <w:szCs w:val="24"/>
        </w:rPr>
        <w:t>African American residents</w:t>
      </w:r>
      <w:r w:rsidR="00F52062">
        <w:rPr>
          <w:rFonts w:ascii="Times New Roman" w:eastAsia="Times New Roman" w:hAnsi="Times New Roman" w:cs="Times New Roman"/>
          <w:iCs/>
          <w:sz w:val="24"/>
          <w:szCs w:val="24"/>
        </w:rPr>
        <w:t xml:space="preserve"> from Albany, Georgia. </w:t>
      </w:r>
      <w:r w:rsidR="007F410F">
        <w:rPr>
          <w:rFonts w:ascii="Times New Roman" w:eastAsia="Times New Roman" w:hAnsi="Times New Roman" w:cs="Times New Roman"/>
          <w:iCs/>
          <w:sz w:val="24"/>
          <w:szCs w:val="24"/>
        </w:rPr>
        <w:t xml:space="preserve">The purpose of this study was </w:t>
      </w:r>
      <w:r w:rsidR="00F52062">
        <w:rPr>
          <w:rFonts w:ascii="Times New Roman" w:eastAsia="Times New Roman" w:hAnsi="Times New Roman" w:cs="Times New Roman"/>
          <w:iCs/>
          <w:sz w:val="24"/>
          <w:szCs w:val="24"/>
        </w:rPr>
        <w:t xml:space="preserve">to </w:t>
      </w:r>
      <w:r w:rsidR="001227B2">
        <w:rPr>
          <w:rFonts w:ascii="Times New Roman" w:eastAsia="Times New Roman" w:hAnsi="Times New Roman" w:cs="Times New Roman"/>
          <w:iCs/>
          <w:sz w:val="24"/>
          <w:szCs w:val="24"/>
        </w:rPr>
        <w:t>assess</w:t>
      </w:r>
      <w:r w:rsidR="00F52062">
        <w:rPr>
          <w:rFonts w:ascii="Times New Roman" w:eastAsia="Times New Roman" w:hAnsi="Times New Roman" w:cs="Times New Roman"/>
          <w:iCs/>
          <w:sz w:val="24"/>
          <w:szCs w:val="24"/>
        </w:rPr>
        <w:t xml:space="preserve"> COVID-19 vaccination status and vaccine uptake barriers</w:t>
      </w:r>
      <w:r w:rsidR="00727AB9">
        <w:rPr>
          <w:rFonts w:ascii="Times New Roman" w:eastAsia="Times New Roman" w:hAnsi="Times New Roman" w:cs="Times New Roman"/>
          <w:iCs/>
          <w:sz w:val="24"/>
          <w:szCs w:val="24"/>
        </w:rPr>
        <w:t xml:space="preserve"> among African American residents</w:t>
      </w:r>
      <w:r w:rsidR="00F52062">
        <w:rPr>
          <w:rFonts w:ascii="Times New Roman" w:eastAsia="Times New Roman" w:hAnsi="Times New Roman" w:cs="Times New Roman"/>
          <w:iCs/>
          <w:sz w:val="24"/>
          <w:szCs w:val="24"/>
        </w:rPr>
        <w:t xml:space="preserve">, </w:t>
      </w:r>
      <w:r w:rsidR="009B0263">
        <w:rPr>
          <w:rFonts w:ascii="Times New Roman" w:eastAsia="Times New Roman" w:hAnsi="Times New Roman" w:cs="Times New Roman"/>
          <w:iCs/>
          <w:sz w:val="24"/>
          <w:szCs w:val="24"/>
        </w:rPr>
        <w:t xml:space="preserve">and </w:t>
      </w:r>
      <w:r w:rsidR="00BE0671">
        <w:rPr>
          <w:rFonts w:ascii="Times New Roman" w:eastAsia="Times New Roman" w:hAnsi="Times New Roman" w:cs="Times New Roman"/>
          <w:iCs/>
          <w:sz w:val="24"/>
          <w:szCs w:val="24"/>
        </w:rPr>
        <w:t xml:space="preserve">researchers </w:t>
      </w:r>
      <w:r w:rsidR="00F52062">
        <w:rPr>
          <w:rFonts w:ascii="Times New Roman" w:eastAsia="Times New Roman" w:hAnsi="Times New Roman" w:cs="Times New Roman"/>
          <w:iCs/>
          <w:sz w:val="24"/>
          <w:szCs w:val="24"/>
        </w:rPr>
        <w:t xml:space="preserve">found </w:t>
      </w:r>
      <w:r w:rsidR="006862EF">
        <w:rPr>
          <w:rFonts w:ascii="Times New Roman" w:eastAsia="Times New Roman" w:hAnsi="Times New Roman" w:cs="Times New Roman"/>
          <w:iCs/>
          <w:sz w:val="24"/>
          <w:szCs w:val="24"/>
        </w:rPr>
        <w:t>that</w:t>
      </w:r>
      <w:r w:rsidR="00C73C1D">
        <w:rPr>
          <w:rFonts w:ascii="Times New Roman" w:eastAsia="Times New Roman" w:hAnsi="Times New Roman" w:cs="Times New Roman"/>
          <w:iCs/>
          <w:sz w:val="24"/>
          <w:szCs w:val="24"/>
        </w:rPr>
        <w:t xml:space="preserve"> the belief in</w:t>
      </w:r>
      <w:r w:rsidR="006862EF">
        <w:rPr>
          <w:rFonts w:ascii="Times New Roman" w:eastAsia="Times New Roman" w:hAnsi="Times New Roman" w:cs="Times New Roman"/>
          <w:iCs/>
          <w:sz w:val="24"/>
          <w:szCs w:val="24"/>
        </w:rPr>
        <w:t xml:space="preserve"> myths were the most common reason for vaccine hesitancy among those who were not vaccinated in comparison to those who were (p</w:t>
      </w:r>
      <w:r w:rsidR="001227B2">
        <w:rPr>
          <w:rFonts w:ascii="Times New Roman" w:eastAsia="Times New Roman" w:hAnsi="Times New Roman" w:cs="Times New Roman"/>
          <w:iCs/>
          <w:sz w:val="24"/>
          <w:szCs w:val="24"/>
        </w:rPr>
        <w:t xml:space="preserve"> &lt; 0.001)</w:t>
      </w:r>
      <w:r w:rsidR="00D553A3">
        <w:rPr>
          <w:rFonts w:ascii="Times New Roman" w:eastAsia="Times New Roman" w:hAnsi="Times New Roman" w:cs="Times New Roman"/>
          <w:iCs/>
          <w:sz w:val="24"/>
          <w:szCs w:val="24"/>
        </w:rPr>
        <w:t xml:space="preserve"> </w:t>
      </w:r>
      <w:r w:rsidR="00D553A3">
        <w:rPr>
          <w:rFonts w:ascii="Times New Roman" w:eastAsia="Times New Roman" w:hAnsi="Times New Roman" w:cs="Times New Roman"/>
          <w:iCs/>
          <w:sz w:val="24"/>
          <w:szCs w:val="24"/>
        </w:rPr>
        <w:t>(</w:t>
      </w:r>
      <w:r w:rsidR="00D553A3" w:rsidRPr="0099706E">
        <w:rPr>
          <w:rFonts w:ascii="Times New Roman" w:eastAsia="Times New Roman" w:hAnsi="Times New Roman" w:cs="Times New Roman"/>
          <w:sz w:val="24"/>
          <w:szCs w:val="24"/>
          <w:lang w:val="en-US"/>
        </w:rPr>
        <w:t>Tiwari</w:t>
      </w:r>
      <w:r w:rsidR="00D553A3">
        <w:rPr>
          <w:rFonts w:ascii="Times New Roman" w:eastAsia="Times New Roman" w:hAnsi="Times New Roman" w:cs="Times New Roman"/>
          <w:sz w:val="24"/>
          <w:szCs w:val="24"/>
          <w:lang w:val="en-US"/>
        </w:rPr>
        <w:t xml:space="preserve"> </w:t>
      </w:r>
      <w:r w:rsidR="00D553A3">
        <w:rPr>
          <w:rFonts w:ascii="Times New Roman" w:eastAsia="Times New Roman" w:hAnsi="Times New Roman" w:cs="Times New Roman"/>
          <w:sz w:val="24"/>
          <w:szCs w:val="24"/>
          <w:lang w:val="en-US"/>
        </w:rPr>
        <w:t>et</w:t>
      </w:r>
      <w:r w:rsidR="00D553A3">
        <w:rPr>
          <w:rFonts w:ascii="Times New Roman" w:eastAsia="Times New Roman" w:hAnsi="Times New Roman" w:cs="Times New Roman"/>
          <w:sz w:val="24"/>
          <w:szCs w:val="24"/>
          <w:lang w:val="en-US"/>
        </w:rPr>
        <w:t xml:space="preserve"> a</w:t>
      </w:r>
      <w:r w:rsidR="00D553A3">
        <w:rPr>
          <w:rFonts w:ascii="Times New Roman" w:eastAsia="Times New Roman" w:hAnsi="Times New Roman" w:cs="Times New Roman"/>
          <w:sz w:val="24"/>
          <w:szCs w:val="24"/>
          <w:lang w:val="en-US"/>
        </w:rPr>
        <w:t>l</w:t>
      </w:r>
      <w:r w:rsidR="00D553A3">
        <w:rPr>
          <w:rFonts w:ascii="Times New Roman" w:eastAsia="Times New Roman" w:hAnsi="Times New Roman" w:cs="Times New Roman"/>
          <w:sz w:val="24"/>
          <w:szCs w:val="24"/>
          <w:lang w:val="en-US"/>
        </w:rPr>
        <w:t>.,</w:t>
      </w:r>
      <w:r w:rsidR="00D553A3">
        <w:rPr>
          <w:rFonts w:ascii="Times New Roman" w:eastAsia="Times New Roman" w:hAnsi="Times New Roman" w:cs="Times New Roman"/>
          <w:sz w:val="24"/>
          <w:szCs w:val="24"/>
          <w:lang w:val="en-US"/>
        </w:rPr>
        <w:t xml:space="preserve"> 2025). </w:t>
      </w:r>
      <w:r w:rsidR="001227B2">
        <w:rPr>
          <w:rFonts w:ascii="Times New Roman" w:eastAsia="Times New Roman" w:hAnsi="Times New Roman" w:cs="Times New Roman"/>
          <w:iCs/>
          <w:sz w:val="24"/>
          <w:szCs w:val="24"/>
        </w:rPr>
        <w:t xml:space="preserve">Some of these </w:t>
      </w:r>
      <w:r w:rsidR="000A6B11">
        <w:rPr>
          <w:rFonts w:ascii="Times New Roman" w:eastAsia="Times New Roman" w:hAnsi="Times New Roman" w:cs="Times New Roman"/>
          <w:iCs/>
          <w:sz w:val="24"/>
          <w:szCs w:val="24"/>
        </w:rPr>
        <w:t xml:space="preserve">myths </w:t>
      </w:r>
      <w:r w:rsidR="00B4185A">
        <w:rPr>
          <w:rFonts w:ascii="Times New Roman" w:eastAsia="Times New Roman" w:hAnsi="Times New Roman" w:cs="Times New Roman"/>
          <w:iCs/>
          <w:sz w:val="24"/>
          <w:szCs w:val="24"/>
        </w:rPr>
        <w:t xml:space="preserve">included </w:t>
      </w:r>
      <w:r w:rsidR="00B430AF">
        <w:rPr>
          <w:rFonts w:ascii="Times New Roman" w:eastAsia="Times New Roman" w:hAnsi="Times New Roman" w:cs="Times New Roman"/>
          <w:iCs/>
          <w:sz w:val="24"/>
          <w:szCs w:val="24"/>
        </w:rPr>
        <w:t xml:space="preserve">concerns about the impact of COVID-19 on miscarriage rates, the duration that vaccine components stayed in the body, and that the COVID-19 vaccine implanted </w:t>
      </w:r>
      <w:r w:rsidR="00D64AD0">
        <w:rPr>
          <w:rFonts w:ascii="Times New Roman" w:eastAsia="Times New Roman" w:hAnsi="Times New Roman" w:cs="Times New Roman"/>
          <w:iCs/>
          <w:sz w:val="24"/>
          <w:szCs w:val="24"/>
        </w:rPr>
        <w:t xml:space="preserve">a “computer chip” into the recipient. </w:t>
      </w:r>
      <w:r w:rsidR="00A527F1">
        <w:rPr>
          <w:rFonts w:ascii="Times New Roman" w:eastAsia="Times New Roman" w:hAnsi="Times New Roman" w:cs="Times New Roman"/>
          <w:iCs/>
          <w:sz w:val="24"/>
          <w:szCs w:val="24"/>
        </w:rPr>
        <w:t>Poor education or</w:t>
      </w:r>
      <w:r w:rsidR="007C1683">
        <w:rPr>
          <w:rFonts w:ascii="Times New Roman" w:eastAsia="Times New Roman" w:hAnsi="Times New Roman" w:cs="Times New Roman"/>
          <w:iCs/>
          <w:sz w:val="24"/>
          <w:szCs w:val="24"/>
        </w:rPr>
        <w:t xml:space="preserve"> misinformation </w:t>
      </w:r>
      <w:r w:rsidR="00A527F1">
        <w:rPr>
          <w:rFonts w:ascii="Times New Roman" w:eastAsia="Times New Roman" w:hAnsi="Times New Roman" w:cs="Times New Roman"/>
          <w:iCs/>
          <w:sz w:val="24"/>
          <w:szCs w:val="24"/>
        </w:rPr>
        <w:t>regarding vaccines</w:t>
      </w:r>
      <w:r w:rsidR="00F97ACA">
        <w:rPr>
          <w:rFonts w:ascii="Times New Roman" w:eastAsia="Times New Roman" w:hAnsi="Times New Roman" w:cs="Times New Roman"/>
          <w:iCs/>
          <w:sz w:val="24"/>
          <w:szCs w:val="24"/>
        </w:rPr>
        <w:t xml:space="preserve"> </w:t>
      </w:r>
      <w:r w:rsidR="007C1683">
        <w:rPr>
          <w:rFonts w:ascii="Times New Roman" w:eastAsia="Times New Roman" w:hAnsi="Times New Roman" w:cs="Times New Roman"/>
          <w:iCs/>
          <w:sz w:val="24"/>
          <w:szCs w:val="24"/>
        </w:rPr>
        <w:t>being spread through the African American community may lead to complacent attitudes regarding vaccinations overall</w:t>
      </w:r>
      <w:r w:rsidR="0099706E">
        <w:rPr>
          <w:rFonts w:ascii="Times New Roman" w:eastAsia="Times New Roman" w:hAnsi="Times New Roman" w:cs="Times New Roman"/>
          <w:iCs/>
          <w:sz w:val="24"/>
          <w:szCs w:val="24"/>
        </w:rPr>
        <w:t xml:space="preserve"> </w:t>
      </w:r>
      <w:r w:rsidR="00D553A3">
        <w:rPr>
          <w:rFonts w:ascii="Times New Roman" w:eastAsia="Times New Roman" w:hAnsi="Times New Roman" w:cs="Times New Roman"/>
          <w:iCs/>
          <w:sz w:val="24"/>
          <w:szCs w:val="24"/>
        </w:rPr>
        <w:t>(</w:t>
      </w:r>
      <w:r w:rsidR="00D553A3" w:rsidRPr="0099706E">
        <w:rPr>
          <w:rFonts w:ascii="Times New Roman" w:eastAsia="Times New Roman" w:hAnsi="Times New Roman" w:cs="Times New Roman"/>
          <w:sz w:val="24"/>
          <w:szCs w:val="24"/>
          <w:lang w:val="en-US"/>
        </w:rPr>
        <w:t>Tiwari</w:t>
      </w:r>
      <w:r w:rsidR="00D553A3">
        <w:rPr>
          <w:rFonts w:ascii="Times New Roman" w:eastAsia="Times New Roman" w:hAnsi="Times New Roman" w:cs="Times New Roman"/>
          <w:sz w:val="24"/>
          <w:szCs w:val="24"/>
          <w:lang w:val="en-US"/>
        </w:rPr>
        <w:t xml:space="preserve"> et al., 2025).</w:t>
      </w:r>
    </w:p>
    <w:p w14:paraId="40AE5202" w14:textId="2375E6B5" w:rsidR="00935563" w:rsidRPr="00DE4A63" w:rsidRDefault="00692189" w:rsidP="008D5FA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Similarly to the Health Belief Model, the theme of complacency also correlates with self-perceptions of </w:t>
      </w:r>
      <w:r w:rsidR="0018201C">
        <w:rPr>
          <w:rFonts w:ascii="Times New Roman" w:eastAsia="Times New Roman" w:hAnsi="Times New Roman" w:cs="Times New Roman"/>
          <w:sz w:val="24"/>
          <w:szCs w:val="24"/>
        </w:rPr>
        <w:t>vulnerability</w:t>
      </w:r>
      <w:r w:rsidR="009D482C">
        <w:rPr>
          <w:rFonts w:ascii="Times New Roman" w:eastAsia="Times New Roman" w:hAnsi="Times New Roman" w:cs="Times New Roman"/>
          <w:sz w:val="24"/>
          <w:szCs w:val="24"/>
        </w:rPr>
        <w:t>, educational influence, and self</w:t>
      </w:r>
      <w:r w:rsidR="003D30DF">
        <w:rPr>
          <w:rFonts w:ascii="Times New Roman" w:eastAsia="Times New Roman" w:hAnsi="Times New Roman" w:cs="Times New Roman"/>
          <w:sz w:val="24"/>
          <w:szCs w:val="24"/>
        </w:rPr>
        <w:t>-persuasion of a vaccine belief.</w:t>
      </w:r>
      <w:r>
        <w:rPr>
          <w:rFonts w:ascii="Times New Roman" w:eastAsia="Times New Roman" w:hAnsi="Times New Roman" w:cs="Times New Roman"/>
          <w:sz w:val="24"/>
          <w:szCs w:val="24"/>
        </w:rPr>
        <w:t xml:space="preserve"> </w:t>
      </w:r>
      <w:r w:rsidR="003D30DF">
        <w:rPr>
          <w:rFonts w:ascii="Times New Roman" w:eastAsia="Times New Roman" w:hAnsi="Times New Roman" w:cs="Times New Roman"/>
          <w:sz w:val="24"/>
          <w:szCs w:val="24"/>
        </w:rPr>
        <w:t xml:space="preserve">This idea is especially </w:t>
      </w:r>
      <w:r w:rsidR="008D5FA0">
        <w:rPr>
          <w:rFonts w:ascii="Times New Roman" w:eastAsia="Times New Roman" w:hAnsi="Times New Roman" w:cs="Times New Roman"/>
          <w:sz w:val="24"/>
          <w:szCs w:val="24"/>
        </w:rPr>
        <w:t>relevant</w:t>
      </w:r>
      <w:r w:rsidR="003A77BE">
        <w:rPr>
          <w:rFonts w:ascii="Times New Roman" w:eastAsia="Times New Roman" w:hAnsi="Times New Roman" w:cs="Times New Roman"/>
          <w:sz w:val="24"/>
          <w:szCs w:val="24"/>
        </w:rPr>
        <w:t xml:space="preserve"> within the African American community</w:t>
      </w:r>
      <w:r w:rsidR="008D5FA0">
        <w:rPr>
          <w:rFonts w:ascii="Times New Roman" w:eastAsia="Times New Roman" w:hAnsi="Times New Roman" w:cs="Times New Roman"/>
          <w:sz w:val="24"/>
          <w:szCs w:val="24"/>
        </w:rPr>
        <w:t xml:space="preserve">, as lack of education may correlate with vaccine hesitancy and medical complacency. </w:t>
      </w:r>
      <w:r w:rsidR="00D43216">
        <w:rPr>
          <w:rFonts w:ascii="Times New Roman" w:eastAsia="Times New Roman" w:hAnsi="Times New Roman" w:cs="Times New Roman"/>
          <w:sz w:val="24"/>
          <w:szCs w:val="24"/>
        </w:rPr>
        <w:t xml:space="preserve">In </w:t>
      </w:r>
      <w:r w:rsidR="00935563">
        <w:rPr>
          <w:rFonts w:ascii="Times New Roman" w:eastAsia="Times New Roman" w:hAnsi="Times New Roman" w:cs="Times New Roman"/>
          <w:sz w:val="24"/>
          <w:szCs w:val="24"/>
        </w:rPr>
        <w:t xml:space="preserve">an intervention-based </w:t>
      </w:r>
      <w:r w:rsidR="00661847">
        <w:rPr>
          <w:rFonts w:ascii="Times New Roman" w:eastAsia="Times New Roman" w:hAnsi="Times New Roman" w:cs="Times New Roman"/>
          <w:sz w:val="24"/>
          <w:szCs w:val="24"/>
        </w:rPr>
        <w:t xml:space="preserve">experiment with 394 </w:t>
      </w:r>
      <w:r w:rsidR="00935563">
        <w:rPr>
          <w:rFonts w:ascii="Times New Roman" w:eastAsia="Times New Roman" w:hAnsi="Times New Roman" w:cs="Times New Roman"/>
          <w:sz w:val="24"/>
          <w:szCs w:val="24"/>
        </w:rPr>
        <w:t>African American</w:t>
      </w:r>
      <w:r w:rsidR="004951F9">
        <w:rPr>
          <w:rFonts w:ascii="Times New Roman" w:eastAsia="Times New Roman" w:hAnsi="Times New Roman" w:cs="Times New Roman"/>
          <w:sz w:val="24"/>
          <w:szCs w:val="24"/>
        </w:rPr>
        <w:t xml:space="preserve">s recruited from </w:t>
      </w:r>
      <w:r w:rsidR="00173B69">
        <w:rPr>
          <w:rFonts w:ascii="Times New Roman" w:eastAsia="Times New Roman" w:hAnsi="Times New Roman" w:cs="Times New Roman"/>
          <w:sz w:val="24"/>
          <w:szCs w:val="24"/>
        </w:rPr>
        <w:t>Qualtrics panels</w:t>
      </w:r>
      <w:r w:rsidR="00BF10B3">
        <w:rPr>
          <w:rFonts w:ascii="Times New Roman" w:eastAsia="Times New Roman" w:hAnsi="Times New Roman" w:cs="Times New Roman"/>
          <w:sz w:val="24"/>
          <w:szCs w:val="24"/>
        </w:rPr>
        <w:t xml:space="preserve">, </w:t>
      </w:r>
      <w:r w:rsidR="00935563">
        <w:rPr>
          <w:rFonts w:ascii="Times New Roman" w:eastAsia="Times New Roman" w:hAnsi="Times New Roman" w:cs="Times New Roman"/>
          <w:sz w:val="24"/>
          <w:szCs w:val="24"/>
        </w:rPr>
        <w:t>participants</w:t>
      </w:r>
      <w:r w:rsidR="00BF10B3">
        <w:rPr>
          <w:rFonts w:ascii="Times New Roman" w:eastAsia="Times New Roman" w:hAnsi="Times New Roman" w:cs="Times New Roman"/>
          <w:sz w:val="24"/>
          <w:szCs w:val="24"/>
        </w:rPr>
        <w:t xml:space="preserve"> </w:t>
      </w:r>
      <w:r w:rsidR="00935563">
        <w:rPr>
          <w:rFonts w:ascii="Times New Roman" w:eastAsia="Times New Roman" w:hAnsi="Times New Roman" w:cs="Times New Roman"/>
          <w:sz w:val="24"/>
          <w:szCs w:val="24"/>
        </w:rPr>
        <w:t xml:space="preserve">viewed one of three educational messages regarding the COVID-19 vaccine. The messages included a self-persuasion narrative, a non-self-persuasion narrative, and a general non-narrative message to portray the effects of the COVID-19 vaccine to the audience. Due to the psychological appeal of the self-persuasion model intervention, this method was extremely effective, emphasizing the importance of the description of the character’s process of change during the intervention. </w:t>
      </w:r>
      <w:r w:rsidR="007316AD">
        <w:rPr>
          <w:rFonts w:ascii="Times New Roman" w:eastAsia="Times New Roman" w:hAnsi="Times New Roman" w:cs="Times New Roman"/>
          <w:sz w:val="24"/>
          <w:szCs w:val="24"/>
        </w:rPr>
        <w:t>After the experiment, those</w:t>
      </w:r>
      <w:r w:rsidR="00932647">
        <w:rPr>
          <w:rFonts w:ascii="Times New Roman" w:eastAsia="Times New Roman" w:hAnsi="Times New Roman" w:cs="Times New Roman"/>
          <w:sz w:val="24"/>
          <w:szCs w:val="24"/>
        </w:rPr>
        <w:t xml:space="preserve"> who read the self-persuasion </w:t>
      </w:r>
      <w:r w:rsidR="00F81EB7">
        <w:rPr>
          <w:rFonts w:ascii="Times New Roman" w:eastAsia="Times New Roman" w:hAnsi="Times New Roman" w:cs="Times New Roman"/>
          <w:sz w:val="24"/>
          <w:szCs w:val="24"/>
        </w:rPr>
        <w:t>narrative indicated</w:t>
      </w:r>
      <w:r w:rsidR="00BD7B03">
        <w:rPr>
          <w:rFonts w:ascii="Times New Roman" w:eastAsia="Times New Roman" w:hAnsi="Times New Roman" w:cs="Times New Roman"/>
          <w:sz w:val="24"/>
          <w:szCs w:val="24"/>
        </w:rPr>
        <w:t xml:space="preserve"> </w:t>
      </w:r>
      <w:r w:rsidR="007316AD">
        <w:rPr>
          <w:rFonts w:ascii="Times New Roman" w:eastAsia="Times New Roman" w:hAnsi="Times New Roman" w:cs="Times New Roman"/>
          <w:sz w:val="24"/>
          <w:szCs w:val="24"/>
        </w:rPr>
        <w:t xml:space="preserve">a more positive attitude </w:t>
      </w:r>
      <w:r w:rsidR="00235AB8">
        <w:rPr>
          <w:rFonts w:ascii="Times New Roman" w:eastAsia="Times New Roman" w:hAnsi="Times New Roman" w:cs="Times New Roman"/>
          <w:sz w:val="24"/>
          <w:szCs w:val="24"/>
        </w:rPr>
        <w:lastRenderedPageBreak/>
        <w:t xml:space="preserve">regarding vaccines and greater vaccination intention </w:t>
      </w:r>
      <w:r w:rsidR="00AA0284">
        <w:rPr>
          <w:rFonts w:ascii="Times New Roman" w:eastAsia="Times New Roman" w:hAnsi="Times New Roman" w:cs="Times New Roman"/>
          <w:sz w:val="24"/>
          <w:szCs w:val="24"/>
        </w:rPr>
        <w:t>(</w:t>
      </w:r>
      <w:r w:rsidR="00672D07">
        <w:rPr>
          <w:rFonts w:ascii="Times New Roman" w:eastAsia="Times New Roman" w:hAnsi="Times New Roman" w:cs="Times New Roman"/>
          <w:sz w:val="24"/>
          <w:szCs w:val="24"/>
        </w:rPr>
        <w:t>mean</w:t>
      </w:r>
      <w:r w:rsidR="00DE4A63">
        <w:rPr>
          <w:rFonts w:ascii="Times New Roman" w:eastAsia="Times New Roman" w:hAnsi="Times New Roman" w:cs="Times New Roman"/>
          <w:sz w:val="24"/>
          <w:szCs w:val="24"/>
        </w:rPr>
        <w:t xml:space="preserve"> = </w:t>
      </w:r>
      <w:r w:rsidR="00A616E5">
        <w:rPr>
          <w:rFonts w:ascii="Times New Roman" w:eastAsia="Times New Roman" w:hAnsi="Times New Roman" w:cs="Times New Roman"/>
          <w:sz w:val="24"/>
          <w:szCs w:val="24"/>
        </w:rPr>
        <w:t xml:space="preserve">3.18 on a </w:t>
      </w:r>
      <w:r w:rsidR="009968F4" w:rsidRPr="009968F4">
        <w:rPr>
          <w:rFonts w:ascii="Times New Roman" w:eastAsia="Times New Roman" w:hAnsi="Times New Roman" w:cs="Times New Roman"/>
          <w:sz w:val="24"/>
          <w:szCs w:val="24"/>
        </w:rPr>
        <w:t>seven-point Likert-type scale</w:t>
      </w:r>
      <w:r w:rsidR="009968F4">
        <w:rPr>
          <w:rFonts w:ascii="Times New Roman" w:eastAsia="Times New Roman" w:hAnsi="Times New Roman" w:cs="Times New Roman"/>
          <w:sz w:val="24"/>
          <w:szCs w:val="24"/>
        </w:rPr>
        <w:t xml:space="preserve">) </w:t>
      </w:r>
      <w:r w:rsidR="00235AB8">
        <w:rPr>
          <w:rFonts w:ascii="Times New Roman" w:eastAsia="Times New Roman" w:hAnsi="Times New Roman" w:cs="Times New Roman"/>
          <w:sz w:val="24"/>
          <w:szCs w:val="24"/>
        </w:rPr>
        <w:t>than those in the control group</w:t>
      </w:r>
      <w:r w:rsidR="009968F4">
        <w:rPr>
          <w:rFonts w:ascii="Times New Roman" w:eastAsia="Times New Roman" w:hAnsi="Times New Roman" w:cs="Times New Roman"/>
          <w:sz w:val="24"/>
          <w:szCs w:val="24"/>
        </w:rPr>
        <w:t xml:space="preserve"> (mean = 3.</w:t>
      </w:r>
      <w:r w:rsidR="00DE4A63">
        <w:rPr>
          <w:rFonts w:ascii="Times New Roman" w:eastAsia="Times New Roman" w:hAnsi="Times New Roman" w:cs="Times New Roman"/>
          <w:sz w:val="24"/>
          <w:szCs w:val="24"/>
        </w:rPr>
        <w:t>34)</w:t>
      </w:r>
      <w:r w:rsidR="001C3426">
        <w:rPr>
          <w:rFonts w:ascii="Times New Roman" w:eastAsia="Times New Roman" w:hAnsi="Times New Roman" w:cs="Times New Roman"/>
          <w:sz w:val="24"/>
          <w:szCs w:val="24"/>
        </w:rPr>
        <w:t xml:space="preserve"> </w:t>
      </w:r>
      <w:r w:rsidR="00935563">
        <w:rPr>
          <w:rFonts w:ascii="Times New Roman" w:eastAsia="Times New Roman" w:hAnsi="Times New Roman" w:cs="Times New Roman"/>
          <w:sz w:val="24"/>
          <w:szCs w:val="24"/>
        </w:rPr>
        <w:t xml:space="preserve">(Huang </w:t>
      </w:r>
      <w:r w:rsidR="005C2B4D">
        <w:rPr>
          <w:rFonts w:ascii="Times New Roman" w:eastAsia="Times New Roman" w:hAnsi="Times New Roman" w:cs="Times New Roman"/>
          <w:sz w:val="24"/>
          <w:szCs w:val="24"/>
        </w:rPr>
        <w:t>&amp;</w:t>
      </w:r>
      <w:r w:rsidR="00935563">
        <w:rPr>
          <w:rFonts w:ascii="Times New Roman" w:eastAsia="Times New Roman" w:hAnsi="Times New Roman" w:cs="Times New Roman"/>
          <w:sz w:val="24"/>
          <w:szCs w:val="24"/>
        </w:rPr>
        <w:t xml:space="preserve"> Green</w:t>
      </w:r>
      <w:r w:rsidR="005C2B4D">
        <w:rPr>
          <w:rFonts w:ascii="Times New Roman" w:eastAsia="Times New Roman" w:hAnsi="Times New Roman" w:cs="Times New Roman"/>
          <w:sz w:val="24"/>
          <w:szCs w:val="24"/>
        </w:rPr>
        <w:t xml:space="preserve">, </w:t>
      </w:r>
      <w:r w:rsidR="00935563">
        <w:rPr>
          <w:rFonts w:ascii="Times New Roman" w:eastAsia="Times New Roman" w:hAnsi="Times New Roman" w:cs="Times New Roman"/>
          <w:sz w:val="24"/>
          <w:szCs w:val="24"/>
        </w:rPr>
        <w:t>2023).</w:t>
      </w:r>
      <w:r w:rsidR="00ED2CC0">
        <w:rPr>
          <w:rFonts w:ascii="Times New Roman" w:eastAsia="Times New Roman" w:hAnsi="Times New Roman" w:cs="Times New Roman"/>
          <w:sz w:val="24"/>
          <w:szCs w:val="24"/>
        </w:rPr>
        <w:t xml:space="preserve"> This study corresponds with the importance of an increase in vaccine education </w:t>
      </w:r>
      <w:r w:rsidR="00DE4A63">
        <w:rPr>
          <w:rFonts w:ascii="Times New Roman" w:eastAsia="Times New Roman" w:hAnsi="Times New Roman" w:cs="Times New Roman"/>
          <w:sz w:val="24"/>
          <w:szCs w:val="24"/>
        </w:rPr>
        <w:t xml:space="preserve">for the </w:t>
      </w:r>
      <w:r w:rsidR="00235D82">
        <w:rPr>
          <w:rFonts w:ascii="Times New Roman" w:eastAsia="Times New Roman" w:hAnsi="Times New Roman" w:cs="Times New Roman"/>
          <w:sz w:val="24"/>
          <w:szCs w:val="24"/>
        </w:rPr>
        <w:t>Black</w:t>
      </w:r>
      <w:r w:rsidR="00DE4A63">
        <w:rPr>
          <w:rFonts w:ascii="Times New Roman" w:eastAsia="Times New Roman" w:hAnsi="Times New Roman" w:cs="Times New Roman"/>
          <w:sz w:val="24"/>
          <w:szCs w:val="24"/>
        </w:rPr>
        <w:t xml:space="preserve"> community </w:t>
      </w:r>
      <w:r w:rsidR="00ED2CC0">
        <w:rPr>
          <w:rFonts w:ascii="Times New Roman" w:eastAsia="Times New Roman" w:hAnsi="Times New Roman" w:cs="Times New Roman"/>
          <w:sz w:val="24"/>
          <w:szCs w:val="24"/>
        </w:rPr>
        <w:t>as well</w:t>
      </w:r>
      <w:r w:rsidR="00DE4A63">
        <w:rPr>
          <w:rFonts w:ascii="Times New Roman" w:eastAsia="Times New Roman" w:hAnsi="Times New Roman" w:cs="Times New Roman"/>
          <w:sz w:val="24"/>
          <w:szCs w:val="24"/>
        </w:rPr>
        <w:t xml:space="preserve">, as it may decrease vaccine complacent attitudes. </w:t>
      </w:r>
    </w:p>
    <w:p w14:paraId="287986E9" w14:textId="77777777" w:rsidR="00B644A7" w:rsidRDefault="00D04E3D">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Confidence</w:t>
      </w:r>
      <w:r>
        <w:rPr>
          <w:rFonts w:ascii="Times New Roman" w:eastAsia="Times New Roman" w:hAnsi="Times New Roman" w:cs="Times New Roman"/>
          <w:b/>
          <w:i/>
          <w:sz w:val="24"/>
          <w:szCs w:val="24"/>
        </w:rPr>
        <w:t xml:space="preserve"> </w:t>
      </w:r>
    </w:p>
    <w:p w14:paraId="593972C8" w14:textId="165E5946" w:rsidR="00B644A7" w:rsidRDefault="0013216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Confidence is defined </w:t>
      </w:r>
      <w:r w:rsidR="00AA7DB6">
        <w:rPr>
          <w:rFonts w:ascii="Times New Roman" w:eastAsia="Times New Roman" w:hAnsi="Times New Roman" w:cs="Times New Roman"/>
          <w:sz w:val="24"/>
          <w:szCs w:val="24"/>
        </w:rPr>
        <w:t xml:space="preserve">by the 3 C’s Model as </w:t>
      </w:r>
      <w:r w:rsidR="00417F12">
        <w:rPr>
          <w:rFonts w:ascii="Times New Roman" w:eastAsia="Times New Roman" w:hAnsi="Times New Roman" w:cs="Times New Roman"/>
          <w:sz w:val="24"/>
          <w:szCs w:val="24"/>
        </w:rPr>
        <w:t xml:space="preserve">trust in the effectiveness of vaccinations and </w:t>
      </w:r>
      <w:r w:rsidR="00974ADB">
        <w:rPr>
          <w:rFonts w:ascii="Times New Roman" w:eastAsia="Times New Roman" w:hAnsi="Times New Roman" w:cs="Times New Roman"/>
          <w:sz w:val="24"/>
          <w:szCs w:val="24"/>
        </w:rPr>
        <w:t xml:space="preserve">trust in </w:t>
      </w:r>
      <w:r w:rsidR="00417F12">
        <w:rPr>
          <w:rFonts w:ascii="Times New Roman" w:eastAsia="Times New Roman" w:hAnsi="Times New Roman" w:cs="Times New Roman"/>
          <w:sz w:val="24"/>
          <w:szCs w:val="24"/>
        </w:rPr>
        <w:t xml:space="preserve">the healthcare providers who administer them. </w:t>
      </w:r>
      <w:r w:rsidR="00D04E3D">
        <w:rPr>
          <w:rFonts w:ascii="Times New Roman" w:eastAsia="Times New Roman" w:hAnsi="Times New Roman" w:cs="Times New Roman"/>
          <w:sz w:val="24"/>
          <w:szCs w:val="24"/>
        </w:rPr>
        <w:t>Research indicates that medical mistrust is rooted in the historical maltreatment of African American individuals within the medical field and is closely associated with personal experiences with discrimination. This medical mistrust has been identified as a significant barrier to vaccine uptake in Black communities including vaccines for HPV and COVID-19. A report from the Tennessee Immunization Information System stated that only 27.4% of</w:t>
      </w:r>
      <w:r w:rsidR="00C323B7">
        <w:rPr>
          <w:rFonts w:ascii="Times New Roman" w:eastAsia="Times New Roman" w:hAnsi="Times New Roman" w:cs="Times New Roman"/>
          <w:sz w:val="24"/>
          <w:szCs w:val="24"/>
        </w:rPr>
        <w:t xml:space="preserve"> </w:t>
      </w:r>
      <w:r w:rsidR="00D04E3D">
        <w:rPr>
          <w:rFonts w:ascii="Times New Roman" w:eastAsia="Times New Roman" w:hAnsi="Times New Roman" w:cs="Times New Roman"/>
          <w:sz w:val="24"/>
          <w:szCs w:val="24"/>
        </w:rPr>
        <w:t xml:space="preserve">adults aged 18 to 26 years </w:t>
      </w:r>
      <w:r w:rsidR="00C323B7">
        <w:rPr>
          <w:rFonts w:ascii="Times New Roman" w:eastAsia="Times New Roman" w:hAnsi="Times New Roman" w:cs="Times New Roman"/>
          <w:sz w:val="24"/>
          <w:szCs w:val="24"/>
        </w:rPr>
        <w:t xml:space="preserve">across the state </w:t>
      </w:r>
      <w:r w:rsidR="00D04E3D">
        <w:rPr>
          <w:rFonts w:ascii="Times New Roman" w:eastAsia="Times New Roman" w:hAnsi="Times New Roman" w:cs="Times New Roman"/>
          <w:sz w:val="24"/>
          <w:szCs w:val="24"/>
        </w:rPr>
        <w:t>were up to date with their recommended vaccination series as of 2023 (</w:t>
      </w:r>
      <w:proofErr w:type="spellStart"/>
      <w:r w:rsidR="00D04E3D">
        <w:rPr>
          <w:rFonts w:ascii="Times New Roman" w:eastAsia="Times New Roman" w:hAnsi="Times New Roman" w:cs="Times New Roman"/>
          <w:sz w:val="24"/>
          <w:szCs w:val="24"/>
        </w:rPr>
        <w:t>Cernasev</w:t>
      </w:r>
      <w:proofErr w:type="spellEnd"/>
      <w:r w:rsidR="00862761">
        <w:rPr>
          <w:rFonts w:ascii="Times New Roman" w:eastAsia="Times New Roman" w:hAnsi="Times New Roman" w:cs="Times New Roman"/>
          <w:sz w:val="24"/>
          <w:szCs w:val="24"/>
        </w:rPr>
        <w:t xml:space="preserve"> et al., 2024). </w:t>
      </w:r>
      <w:r w:rsidR="00D04E3D">
        <w:rPr>
          <w:rFonts w:ascii="Times New Roman" w:eastAsia="Times New Roman" w:hAnsi="Times New Roman" w:cs="Times New Roman"/>
          <w:sz w:val="24"/>
          <w:szCs w:val="24"/>
        </w:rPr>
        <w:t xml:space="preserve">This study, targeted towards Tennessee residents, was conducted </w:t>
      </w:r>
      <w:proofErr w:type="gramStart"/>
      <w:r w:rsidR="00D04E3D">
        <w:rPr>
          <w:rFonts w:ascii="Times New Roman" w:eastAsia="Times New Roman" w:hAnsi="Times New Roman" w:cs="Times New Roman"/>
          <w:sz w:val="24"/>
          <w:szCs w:val="24"/>
        </w:rPr>
        <w:t>in order to</w:t>
      </w:r>
      <w:proofErr w:type="gramEnd"/>
      <w:r w:rsidR="00D04E3D">
        <w:rPr>
          <w:rFonts w:ascii="Times New Roman" w:eastAsia="Times New Roman" w:hAnsi="Times New Roman" w:cs="Times New Roman"/>
          <w:sz w:val="24"/>
          <w:szCs w:val="24"/>
        </w:rPr>
        <w:t xml:space="preserve"> gain a better understanding of the barriers and limitations of receiving the HPV vaccine.</w:t>
      </w:r>
      <w:r w:rsidR="00285D13">
        <w:rPr>
          <w:rFonts w:ascii="Times New Roman" w:eastAsia="Times New Roman" w:hAnsi="Times New Roman" w:cs="Times New Roman"/>
          <w:sz w:val="24"/>
          <w:szCs w:val="24"/>
        </w:rPr>
        <w:t xml:space="preserve"> </w:t>
      </w:r>
      <w:r w:rsidR="00D04E3D">
        <w:rPr>
          <w:rFonts w:ascii="Times New Roman" w:eastAsia="Times New Roman" w:hAnsi="Times New Roman" w:cs="Times New Roman"/>
          <w:sz w:val="24"/>
          <w:szCs w:val="24"/>
        </w:rPr>
        <w:t>Ultimately, this study demonstrated that Black participants had statistically significantly lower levels of perceived “Benefits/Trust” in the HPV vaccine and health care system overall than White</w:t>
      </w:r>
      <w:r w:rsidR="004C5290">
        <w:rPr>
          <w:rFonts w:ascii="Times New Roman" w:eastAsia="Times New Roman" w:hAnsi="Times New Roman" w:cs="Times New Roman"/>
          <w:sz w:val="24"/>
          <w:szCs w:val="24"/>
        </w:rPr>
        <w:t xml:space="preserve"> (</w:t>
      </w:r>
      <w:r w:rsidR="009E04BA">
        <w:rPr>
          <w:rFonts w:ascii="Times New Roman" w:eastAsia="Times New Roman" w:hAnsi="Times New Roman" w:cs="Times New Roman"/>
          <w:sz w:val="24"/>
          <w:szCs w:val="24"/>
        </w:rPr>
        <w:t>p &lt; 0.001)</w:t>
      </w:r>
      <w:r w:rsidR="00D04E3D">
        <w:rPr>
          <w:rFonts w:ascii="Times New Roman" w:eastAsia="Times New Roman" w:hAnsi="Times New Roman" w:cs="Times New Roman"/>
          <w:sz w:val="24"/>
          <w:szCs w:val="24"/>
        </w:rPr>
        <w:t xml:space="preserve"> and Asian</w:t>
      </w:r>
      <w:r w:rsidR="009E04BA">
        <w:rPr>
          <w:rFonts w:ascii="Times New Roman" w:eastAsia="Times New Roman" w:hAnsi="Times New Roman" w:cs="Times New Roman"/>
          <w:sz w:val="24"/>
          <w:szCs w:val="24"/>
        </w:rPr>
        <w:t xml:space="preserve"> (p = 0.030)</w:t>
      </w:r>
      <w:r w:rsidR="00D04E3D">
        <w:rPr>
          <w:rFonts w:ascii="Times New Roman" w:eastAsia="Times New Roman" w:hAnsi="Times New Roman" w:cs="Times New Roman"/>
          <w:sz w:val="24"/>
          <w:szCs w:val="24"/>
        </w:rPr>
        <w:t xml:space="preserve"> respondents</w:t>
      </w:r>
      <w:r w:rsidR="00C939C1">
        <w:rPr>
          <w:rFonts w:ascii="Times New Roman" w:eastAsia="Times New Roman" w:hAnsi="Times New Roman" w:cs="Times New Roman"/>
          <w:sz w:val="24"/>
          <w:szCs w:val="24"/>
        </w:rPr>
        <w:t xml:space="preserve">. </w:t>
      </w:r>
      <w:r w:rsidR="00632A23">
        <w:rPr>
          <w:rFonts w:ascii="Times New Roman" w:eastAsia="Times New Roman" w:hAnsi="Times New Roman" w:cs="Times New Roman"/>
          <w:sz w:val="24"/>
          <w:szCs w:val="24"/>
        </w:rPr>
        <w:t xml:space="preserve">The mean </w:t>
      </w:r>
      <w:r w:rsidR="001B66E2">
        <w:rPr>
          <w:rFonts w:ascii="Times New Roman" w:eastAsia="Times New Roman" w:hAnsi="Times New Roman" w:cs="Times New Roman"/>
          <w:sz w:val="24"/>
          <w:szCs w:val="24"/>
        </w:rPr>
        <w:t xml:space="preserve">of perceived Benefits/Trust for Black participants was 4.7 (on a </w:t>
      </w:r>
      <w:r w:rsidR="00C939C1">
        <w:rPr>
          <w:rFonts w:ascii="Times New Roman" w:eastAsia="Times New Roman" w:hAnsi="Times New Roman" w:cs="Times New Roman"/>
          <w:sz w:val="24"/>
          <w:szCs w:val="24"/>
        </w:rPr>
        <w:t xml:space="preserve">7-point </w:t>
      </w:r>
      <w:r w:rsidR="001B66E2">
        <w:rPr>
          <w:rFonts w:ascii="Times New Roman" w:eastAsia="Times New Roman" w:hAnsi="Times New Roman" w:cs="Times New Roman"/>
          <w:sz w:val="24"/>
          <w:szCs w:val="24"/>
        </w:rPr>
        <w:t>Likert scale), compared to 5.</w:t>
      </w:r>
      <w:r w:rsidR="00CB6BF4">
        <w:rPr>
          <w:rFonts w:ascii="Times New Roman" w:eastAsia="Times New Roman" w:hAnsi="Times New Roman" w:cs="Times New Roman"/>
          <w:sz w:val="24"/>
          <w:szCs w:val="24"/>
        </w:rPr>
        <w:t>0 for Whie participants and 5.2 for Asian participants</w:t>
      </w:r>
      <w:r w:rsidR="00C939C1">
        <w:rPr>
          <w:rFonts w:ascii="Times New Roman" w:eastAsia="Times New Roman" w:hAnsi="Times New Roman" w:cs="Times New Roman"/>
          <w:sz w:val="24"/>
          <w:szCs w:val="24"/>
        </w:rPr>
        <w:t xml:space="preserve"> </w:t>
      </w:r>
      <w:r w:rsidR="00C939C1">
        <w:rPr>
          <w:rFonts w:ascii="Times New Roman" w:eastAsia="Times New Roman" w:hAnsi="Times New Roman" w:cs="Times New Roman"/>
          <w:sz w:val="24"/>
          <w:szCs w:val="24"/>
        </w:rPr>
        <w:t>(</w:t>
      </w:r>
      <w:proofErr w:type="spellStart"/>
      <w:r w:rsidR="00C939C1">
        <w:rPr>
          <w:rFonts w:ascii="Times New Roman" w:eastAsia="Times New Roman" w:hAnsi="Times New Roman" w:cs="Times New Roman"/>
          <w:sz w:val="24"/>
          <w:szCs w:val="24"/>
        </w:rPr>
        <w:t>Cernasev</w:t>
      </w:r>
      <w:proofErr w:type="spellEnd"/>
      <w:r w:rsidR="00C939C1">
        <w:rPr>
          <w:rFonts w:ascii="Times New Roman" w:eastAsia="Times New Roman" w:hAnsi="Times New Roman" w:cs="Times New Roman"/>
          <w:sz w:val="24"/>
          <w:szCs w:val="24"/>
        </w:rPr>
        <w:t xml:space="preserve"> et al., 2024). </w:t>
      </w:r>
      <w:r w:rsidR="00D04E3D">
        <w:rPr>
          <w:rFonts w:ascii="Times New Roman" w:eastAsia="Times New Roman" w:hAnsi="Times New Roman" w:cs="Times New Roman"/>
          <w:sz w:val="24"/>
          <w:szCs w:val="24"/>
        </w:rPr>
        <w:t>This study also highlights the crucial role healthcare providers play in supporting patients during vaccine-related decision-making</w:t>
      </w:r>
      <w:r w:rsidR="00100868">
        <w:rPr>
          <w:rFonts w:ascii="Times New Roman" w:eastAsia="Times New Roman" w:hAnsi="Times New Roman" w:cs="Times New Roman"/>
          <w:sz w:val="24"/>
          <w:szCs w:val="24"/>
        </w:rPr>
        <w:t xml:space="preserve">, </w:t>
      </w:r>
      <w:r w:rsidR="00CE05DA">
        <w:rPr>
          <w:rFonts w:ascii="Times New Roman" w:eastAsia="Times New Roman" w:hAnsi="Times New Roman" w:cs="Times New Roman"/>
          <w:sz w:val="24"/>
          <w:szCs w:val="24"/>
        </w:rPr>
        <w:t>suggesting</w:t>
      </w:r>
      <w:r w:rsidR="00100868">
        <w:rPr>
          <w:rFonts w:ascii="Times New Roman" w:eastAsia="Times New Roman" w:hAnsi="Times New Roman" w:cs="Times New Roman"/>
          <w:sz w:val="24"/>
          <w:szCs w:val="24"/>
        </w:rPr>
        <w:t xml:space="preserve"> that those who </w:t>
      </w:r>
      <w:r w:rsidR="00CE05DA">
        <w:rPr>
          <w:rFonts w:ascii="Times New Roman" w:eastAsia="Times New Roman" w:hAnsi="Times New Roman" w:cs="Times New Roman"/>
          <w:sz w:val="24"/>
          <w:szCs w:val="24"/>
        </w:rPr>
        <w:t xml:space="preserve">placed more trust in their healthcare provider were more likely to </w:t>
      </w:r>
      <w:r w:rsidR="00B6077A">
        <w:rPr>
          <w:rFonts w:ascii="Times New Roman" w:eastAsia="Times New Roman" w:hAnsi="Times New Roman" w:cs="Times New Roman"/>
          <w:sz w:val="24"/>
          <w:szCs w:val="24"/>
        </w:rPr>
        <w:t xml:space="preserve">participate in a vaccine-related intervention. </w:t>
      </w:r>
    </w:p>
    <w:p w14:paraId="321F0926" w14:textId="1D343723" w:rsidR="00806A6E" w:rsidRDefault="00806A6E" w:rsidP="00806A6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corresponding study conducted in 2016 evaluated the importance of </w:t>
      </w:r>
      <w:r w:rsidR="00504540">
        <w:rPr>
          <w:rFonts w:ascii="Times New Roman" w:eastAsia="Times New Roman" w:hAnsi="Times New Roman" w:cs="Times New Roman"/>
          <w:sz w:val="24"/>
          <w:szCs w:val="24"/>
        </w:rPr>
        <w:t xml:space="preserve">confidence in a </w:t>
      </w:r>
      <w:r>
        <w:rPr>
          <w:rFonts w:ascii="Times New Roman" w:eastAsia="Times New Roman" w:hAnsi="Times New Roman" w:cs="Times New Roman"/>
          <w:sz w:val="24"/>
          <w:szCs w:val="24"/>
        </w:rPr>
        <w:t>strong patient-provider relationship. This study, analyzing the influence of provider recommendation on pneumococcal disease (pneumonia) vaccine uptake, yielded 295 responses from African American participants. Researchers found that those who did not have a recommendation to receive the pneumonia vaccine from their healthcare provider (n = 179) were approximately seven times less likely to receive the vaccine than those who were recommended to do so (n = 100) (</w:t>
      </w:r>
      <w:r w:rsidRPr="00EF3E99">
        <w:rPr>
          <w:rFonts w:ascii="Times New Roman" w:eastAsia="Times New Roman" w:hAnsi="Times New Roman" w:cs="Times New Roman"/>
          <w:sz w:val="24"/>
          <w:szCs w:val="24"/>
        </w:rPr>
        <w:t xml:space="preserve">Fry </w:t>
      </w:r>
      <w:r w:rsidR="00EF28C8">
        <w:rPr>
          <w:rFonts w:ascii="Times New Roman" w:eastAsia="Times New Roman" w:hAnsi="Times New Roman" w:cs="Times New Roman"/>
          <w:sz w:val="24"/>
          <w:szCs w:val="24"/>
        </w:rPr>
        <w:t xml:space="preserve">et al., </w:t>
      </w:r>
      <w:r w:rsidRPr="00EF3E99">
        <w:rPr>
          <w:rFonts w:ascii="Times New Roman" w:eastAsia="Times New Roman" w:hAnsi="Times New Roman" w:cs="Times New Roman"/>
          <w:sz w:val="24"/>
          <w:szCs w:val="24"/>
        </w:rPr>
        <w:t>2016)</w:t>
      </w:r>
      <w:r>
        <w:rPr>
          <w:rFonts w:ascii="Times New Roman" w:eastAsia="Times New Roman" w:hAnsi="Times New Roman" w:cs="Times New Roman"/>
          <w:sz w:val="24"/>
          <w:szCs w:val="24"/>
        </w:rPr>
        <w:t xml:space="preserve">. </w:t>
      </w:r>
      <w:r w:rsidR="002051FE">
        <w:rPr>
          <w:rFonts w:ascii="Times New Roman" w:eastAsia="Times New Roman" w:hAnsi="Times New Roman" w:cs="Times New Roman"/>
          <w:sz w:val="24"/>
          <w:szCs w:val="24"/>
        </w:rPr>
        <w:t xml:space="preserve">The strength of a healthy patient-provider relationship can increase confidence and trust in the healthcare system overall, potentially impacting vaccine hesitancy as well. </w:t>
      </w:r>
    </w:p>
    <w:p w14:paraId="0BF55034" w14:textId="1DF1448B" w:rsidR="00B644A7" w:rsidRDefault="00D04E3D">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Another study took a deeper dive into </w:t>
      </w:r>
      <w:r w:rsidR="006543DD">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determinants relating to confidence, by asking participants for qualitative responses regarding their trust in the health care system, rather than simple data points. This study, conducted in 2021, consisted of </w:t>
      </w:r>
      <w:r w:rsidR="003F0B5F">
        <w:rPr>
          <w:rFonts w:ascii="Times New Roman" w:eastAsia="Times New Roman" w:hAnsi="Times New Roman" w:cs="Times New Roman"/>
          <w:sz w:val="24"/>
          <w:szCs w:val="24"/>
        </w:rPr>
        <w:t>75-minute</w:t>
      </w:r>
      <w:r>
        <w:rPr>
          <w:rFonts w:ascii="Times New Roman" w:eastAsia="Times New Roman" w:hAnsi="Times New Roman" w:cs="Times New Roman"/>
          <w:sz w:val="24"/>
          <w:szCs w:val="24"/>
        </w:rPr>
        <w:t xml:space="preserve"> in-depth interviews to explore 54 Black women’s perspectives on the COVID-19 vaccine (Slatton </w:t>
      </w:r>
      <w:r w:rsidR="002F7254">
        <w:rPr>
          <w:rFonts w:ascii="Times New Roman" w:eastAsia="Times New Roman" w:hAnsi="Times New Roman" w:cs="Times New Roman"/>
          <w:sz w:val="24"/>
          <w:szCs w:val="24"/>
        </w:rPr>
        <w:t>et al.,</w:t>
      </w:r>
      <w:r>
        <w:rPr>
          <w:rFonts w:ascii="Times New Roman" w:eastAsia="Times New Roman" w:hAnsi="Times New Roman" w:cs="Times New Roman"/>
          <w:sz w:val="24"/>
          <w:szCs w:val="24"/>
        </w:rPr>
        <w:t xml:space="preserve"> 2025). Results showed complex factors contributing to vaccine hesitancy among Black women across the nation. One participant stated that she “never like[d] the fact that [African Americans] are always the lab experiment, the testing community for these vaccinations.” Others felt as though the history of vaccinations in the African American community were "basically used as a poison” (Slatton </w:t>
      </w:r>
      <w:r w:rsidR="002F7254">
        <w:rPr>
          <w:rFonts w:ascii="Times New Roman" w:eastAsia="Times New Roman" w:hAnsi="Times New Roman" w:cs="Times New Roman"/>
          <w:sz w:val="24"/>
          <w:szCs w:val="24"/>
        </w:rPr>
        <w:t>et al.,</w:t>
      </w:r>
      <w:r>
        <w:rPr>
          <w:rFonts w:ascii="Times New Roman" w:eastAsia="Times New Roman" w:hAnsi="Times New Roman" w:cs="Times New Roman"/>
          <w:sz w:val="24"/>
          <w:szCs w:val="24"/>
        </w:rPr>
        <w:t xml:space="preserve"> 2025). These emotional quotes underscore the deep-rooted mistrust Black people may feel towards the health care system and government, relating to the theme of vaccine confidence and serving as a determinant for potential vaccine hesitancy. </w:t>
      </w:r>
    </w:p>
    <w:p w14:paraId="5639FDE2" w14:textId="561316E8" w:rsidR="00BB6AE0" w:rsidRDefault="00D04E3D" w:rsidP="009C314D">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Along with the HPV vaccine and the COVID-19 vaccine, similar results were found in a study measuring determinants of vaccine hesitancy for the influenza vaccine. This study, conducted in 2018, was targeted at determining adult influenza vaccination </w:t>
      </w:r>
      <w:r w:rsidR="003763C1">
        <w:rPr>
          <w:rFonts w:ascii="Times New Roman" w:eastAsia="Times New Roman" w:hAnsi="Times New Roman" w:cs="Times New Roman"/>
          <w:sz w:val="24"/>
          <w:szCs w:val="24"/>
        </w:rPr>
        <w:t>hesitancy</w:t>
      </w:r>
      <w:r>
        <w:rPr>
          <w:rFonts w:ascii="Times New Roman" w:eastAsia="Times New Roman" w:hAnsi="Times New Roman" w:cs="Times New Roman"/>
          <w:sz w:val="24"/>
          <w:szCs w:val="24"/>
        </w:rPr>
        <w:t xml:space="preserve"> (IVH) in </w:t>
      </w:r>
      <w:r>
        <w:rPr>
          <w:rFonts w:ascii="Times New Roman" w:eastAsia="Times New Roman" w:hAnsi="Times New Roman" w:cs="Times New Roman"/>
          <w:sz w:val="24"/>
          <w:szCs w:val="24"/>
        </w:rPr>
        <w:lastRenderedPageBreak/>
        <w:t xml:space="preserve">association with </w:t>
      </w:r>
      <w:r w:rsidR="003763C1">
        <w:rPr>
          <w:rFonts w:ascii="Times New Roman" w:eastAsia="Times New Roman" w:hAnsi="Times New Roman" w:cs="Times New Roman"/>
          <w:sz w:val="24"/>
          <w:szCs w:val="24"/>
        </w:rPr>
        <w:t>sociodemographic</w:t>
      </w:r>
      <w:r>
        <w:rPr>
          <w:rFonts w:ascii="Times New Roman" w:eastAsia="Times New Roman" w:hAnsi="Times New Roman" w:cs="Times New Roman"/>
          <w:sz w:val="24"/>
          <w:szCs w:val="24"/>
        </w:rPr>
        <w:t xml:space="preserve"> factors of the participants. </w:t>
      </w:r>
      <w:r w:rsidR="0052471F">
        <w:rPr>
          <w:rFonts w:ascii="Times New Roman" w:eastAsia="Times New Roman" w:hAnsi="Times New Roman" w:cs="Times New Roman"/>
          <w:sz w:val="24"/>
          <w:szCs w:val="24"/>
        </w:rPr>
        <w:t xml:space="preserve">Researchers </w:t>
      </w:r>
      <w:r w:rsidR="006C5D01">
        <w:rPr>
          <w:rFonts w:ascii="Times New Roman" w:eastAsia="Times New Roman" w:hAnsi="Times New Roman" w:cs="Times New Roman"/>
          <w:sz w:val="24"/>
          <w:szCs w:val="24"/>
        </w:rPr>
        <w:t xml:space="preserve">determined that </w:t>
      </w:r>
      <w:r>
        <w:rPr>
          <w:rFonts w:ascii="Times New Roman" w:eastAsia="Times New Roman" w:hAnsi="Times New Roman" w:cs="Times New Roman"/>
          <w:sz w:val="24"/>
          <w:szCs w:val="24"/>
        </w:rPr>
        <w:t xml:space="preserve">35.6% of participants </w:t>
      </w:r>
      <w:r w:rsidR="006C5D01">
        <w:rPr>
          <w:rFonts w:ascii="Times New Roman" w:eastAsia="Times New Roman" w:hAnsi="Times New Roman" w:cs="Times New Roman"/>
          <w:sz w:val="24"/>
          <w:szCs w:val="24"/>
        </w:rPr>
        <w:t>indicated</w:t>
      </w:r>
      <w:r>
        <w:rPr>
          <w:rFonts w:ascii="Times New Roman" w:eastAsia="Times New Roman" w:hAnsi="Times New Roman" w:cs="Times New Roman"/>
          <w:sz w:val="24"/>
          <w:szCs w:val="24"/>
        </w:rPr>
        <w:t xml:space="preserve"> that their healthcare provider was not a trusted source of information about influenza vaccinations (</w:t>
      </w:r>
      <w:r w:rsidR="00D579A1" w:rsidRPr="00CD5BCA">
        <w:rPr>
          <w:rFonts w:ascii="Times New Roman" w:eastAsia="Times New Roman" w:hAnsi="Times New Roman" w:cs="Times New Roman"/>
          <w:sz w:val="24"/>
          <w:szCs w:val="24"/>
          <w:lang w:val="en-US"/>
        </w:rPr>
        <w:t>Srivastav</w:t>
      </w:r>
      <w:r w:rsidR="00D579A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et al., </w:t>
      </w:r>
      <w:r w:rsidR="0031645B">
        <w:rPr>
          <w:rFonts w:ascii="Times New Roman" w:eastAsia="Times New Roman" w:hAnsi="Times New Roman" w:cs="Times New Roman"/>
          <w:sz w:val="24"/>
          <w:szCs w:val="24"/>
        </w:rPr>
        <w:t>2018</w:t>
      </w:r>
      <w:r>
        <w:rPr>
          <w:rFonts w:ascii="Times New Roman" w:eastAsia="Times New Roman" w:hAnsi="Times New Roman" w:cs="Times New Roman"/>
          <w:sz w:val="24"/>
          <w:szCs w:val="24"/>
        </w:rPr>
        <w:t>).</w:t>
      </w:r>
      <w:r w:rsidR="00BB6125">
        <w:rPr>
          <w:rFonts w:ascii="Times New Roman" w:eastAsia="Times New Roman" w:hAnsi="Times New Roman" w:cs="Times New Roman"/>
          <w:sz w:val="24"/>
          <w:szCs w:val="24"/>
        </w:rPr>
        <w:t xml:space="preserve"> </w:t>
      </w:r>
      <w:r w:rsidR="004F7EF9">
        <w:rPr>
          <w:rFonts w:ascii="Times New Roman" w:eastAsia="Times New Roman" w:hAnsi="Times New Roman" w:cs="Times New Roman"/>
          <w:sz w:val="24"/>
          <w:szCs w:val="24"/>
        </w:rPr>
        <w:t xml:space="preserve">Additionally, with a 95% confidence interval, researchers found </w:t>
      </w:r>
      <w:r w:rsidR="00B77229">
        <w:rPr>
          <w:rFonts w:ascii="Times New Roman" w:eastAsia="Times New Roman" w:hAnsi="Times New Roman" w:cs="Times New Roman"/>
          <w:sz w:val="24"/>
          <w:szCs w:val="24"/>
        </w:rPr>
        <w:t xml:space="preserve">that the prevalence of non-Hispanic Black respondents who were considered “somewhat/very hesitant about influenza </w:t>
      </w:r>
      <w:r w:rsidR="00BA000E">
        <w:rPr>
          <w:rFonts w:ascii="Times New Roman" w:eastAsia="Times New Roman" w:hAnsi="Times New Roman" w:cs="Times New Roman"/>
          <w:sz w:val="24"/>
          <w:szCs w:val="24"/>
        </w:rPr>
        <w:t>vaccinations</w:t>
      </w:r>
      <w:r w:rsidR="00B77229">
        <w:rPr>
          <w:rFonts w:ascii="Times New Roman" w:eastAsia="Times New Roman" w:hAnsi="Times New Roman" w:cs="Times New Roman"/>
          <w:sz w:val="24"/>
          <w:szCs w:val="24"/>
        </w:rPr>
        <w:t xml:space="preserve">” was </w:t>
      </w:r>
      <w:r w:rsidR="00BA000E">
        <w:rPr>
          <w:rFonts w:ascii="Times New Roman" w:eastAsia="Times New Roman" w:hAnsi="Times New Roman" w:cs="Times New Roman"/>
          <w:sz w:val="24"/>
          <w:szCs w:val="24"/>
        </w:rPr>
        <w:t>45.8</w:t>
      </w:r>
      <w:r w:rsidR="000E5B0F">
        <w:rPr>
          <w:rFonts w:ascii="Times New Roman" w:eastAsia="Times New Roman" w:hAnsi="Times New Roman" w:cs="Times New Roman"/>
          <w:sz w:val="24"/>
          <w:szCs w:val="24"/>
        </w:rPr>
        <w:t>%</w:t>
      </w:r>
      <w:r w:rsidR="00BB6125">
        <w:rPr>
          <w:rFonts w:ascii="Times New Roman" w:eastAsia="Times New Roman" w:hAnsi="Times New Roman" w:cs="Times New Roman"/>
          <w:sz w:val="24"/>
          <w:szCs w:val="24"/>
        </w:rPr>
        <w:t xml:space="preserve">, </w:t>
      </w:r>
      <w:r w:rsidR="00BA000E">
        <w:rPr>
          <w:rFonts w:ascii="Times New Roman" w:eastAsia="Times New Roman" w:hAnsi="Times New Roman" w:cs="Times New Roman"/>
          <w:sz w:val="24"/>
          <w:szCs w:val="24"/>
        </w:rPr>
        <w:t xml:space="preserve">as compared to </w:t>
      </w:r>
      <w:r w:rsidR="00BB6125">
        <w:rPr>
          <w:rFonts w:ascii="Times New Roman" w:eastAsia="Times New Roman" w:hAnsi="Times New Roman" w:cs="Times New Roman"/>
          <w:sz w:val="24"/>
          <w:szCs w:val="24"/>
        </w:rPr>
        <w:t>a</w:t>
      </w:r>
      <w:r w:rsidR="00BA000E">
        <w:rPr>
          <w:rFonts w:ascii="Times New Roman" w:eastAsia="Times New Roman" w:hAnsi="Times New Roman" w:cs="Times New Roman"/>
          <w:sz w:val="24"/>
          <w:szCs w:val="24"/>
        </w:rPr>
        <w:t xml:space="preserve"> prevalence of </w:t>
      </w:r>
      <w:r w:rsidR="00BB6125">
        <w:rPr>
          <w:rFonts w:ascii="Times New Roman" w:eastAsia="Times New Roman" w:hAnsi="Times New Roman" w:cs="Times New Roman"/>
          <w:sz w:val="24"/>
          <w:szCs w:val="24"/>
        </w:rPr>
        <w:t>35.2</w:t>
      </w:r>
      <w:r w:rsidR="000E5B0F">
        <w:rPr>
          <w:rFonts w:ascii="Times New Roman" w:eastAsia="Times New Roman" w:hAnsi="Times New Roman" w:cs="Times New Roman"/>
          <w:sz w:val="24"/>
          <w:szCs w:val="24"/>
        </w:rPr>
        <w:t>%</w:t>
      </w:r>
      <w:r w:rsidR="00BB6125">
        <w:rPr>
          <w:rFonts w:ascii="Times New Roman" w:eastAsia="Times New Roman" w:hAnsi="Times New Roman" w:cs="Times New Roman"/>
          <w:sz w:val="24"/>
          <w:szCs w:val="24"/>
        </w:rPr>
        <w:t xml:space="preserve"> from </w:t>
      </w:r>
      <w:r w:rsidR="00BA000E">
        <w:rPr>
          <w:rFonts w:ascii="Times New Roman" w:eastAsia="Times New Roman" w:hAnsi="Times New Roman" w:cs="Times New Roman"/>
          <w:sz w:val="24"/>
          <w:szCs w:val="24"/>
        </w:rPr>
        <w:t xml:space="preserve">non-Hispanic White participants </w:t>
      </w:r>
      <w:r w:rsidR="00BB6125">
        <w:rPr>
          <w:rFonts w:ascii="Times New Roman" w:eastAsia="Times New Roman" w:hAnsi="Times New Roman" w:cs="Times New Roman"/>
          <w:sz w:val="24"/>
          <w:szCs w:val="24"/>
        </w:rPr>
        <w:t>in the same category. These results suggest a direct correlation between mistrust in the healthcare system and rac</w:t>
      </w:r>
      <w:r w:rsidR="00476F4E">
        <w:rPr>
          <w:rFonts w:ascii="Times New Roman" w:eastAsia="Times New Roman" w:hAnsi="Times New Roman" w:cs="Times New Roman"/>
          <w:sz w:val="24"/>
          <w:szCs w:val="24"/>
        </w:rPr>
        <w:t xml:space="preserve">ial identity </w:t>
      </w:r>
      <w:r w:rsidR="00BB6125" w:rsidRPr="00A00619">
        <w:rPr>
          <w:rFonts w:ascii="Times New Roman" w:eastAsia="Times New Roman" w:hAnsi="Times New Roman" w:cs="Times New Roman"/>
          <w:sz w:val="24"/>
          <w:szCs w:val="24"/>
        </w:rPr>
        <w:t>(</w:t>
      </w:r>
      <w:r w:rsidR="00D579A1" w:rsidRPr="00CD5BCA">
        <w:rPr>
          <w:rFonts w:ascii="Times New Roman" w:eastAsia="Times New Roman" w:hAnsi="Times New Roman" w:cs="Times New Roman"/>
          <w:sz w:val="24"/>
          <w:szCs w:val="24"/>
          <w:lang w:val="en-US"/>
        </w:rPr>
        <w:t>Srivastav</w:t>
      </w:r>
      <w:r w:rsidR="00D579A1" w:rsidRPr="00A00619">
        <w:rPr>
          <w:rFonts w:ascii="Times New Roman" w:eastAsia="Times New Roman" w:hAnsi="Times New Roman" w:cs="Times New Roman"/>
          <w:sz w:val="24"/>
          <w:szCs w:val="24"/>
        </w:rPr>
        <w:t xml:space="preserve"> </w:t>
      </w:r>
      <w:r w:rsidR="00BB6125" w:rsidRPr="00A00619">
        <w:rPr>
          <w:rFonts w:ascii="Times New Roman" w:eastAsia="Times New Roman" w:hAnsi="Times New Roman" w:cs="Times New Roman"/>
          <w:sz w:val="24"/>
          <w:szCs w:val="24"/>
        </w:rPr>
        <w:t xml:space="preserve">et al., </w:t>
      </w:r>
      <w:r w:rsidR="0031645B">
        <w:rPr>
          <w:rFonts w:ascii="Times New Roman" w:eastAsia="Times New Roman" w:hAnsi="Times New Roman" w:cs="Times New Roman"/>
          <w:sz w:val="24"/>
          <w:szCs w:val="24"/>
        </w:rPr>
        <w:t>2018</w:t>
      </w:r>
      <w:r w:rsidR="00BB6125" w:rsidRPr="00A00619">
        <w:rPr>
          <w:rFonts w:ascii="Times New Roman" w:eastAsia="Times New Roman" w:hAnsi="Times New Roman" w:cs="Times New Roman"/>
          <w:sz w:val="24"/>
          <w:szCs w:val="24"/>
        </w:rPr>
        <w:t>).</w:t>
      </w:r>
    </w:p>
    <w:p w14:paraId="41F5D65E" w14:textId="37837DD1" w:rsidR="00B72A86" w:rsidRPr="00B72A86" w:rsidRDefault="00B72A86" w:rsidP="00D26770">
      <w:pPr>
        <w:spacing w:line="480" w:lineRule="auto"/>
        <w:ind w:firstLine="72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A similar study looking at the HPV vaccination status among African Americans showed that 72.2% of the study chose to not vaccinate their children against HPV, despite provider recommendations. Additionally, only 64% of African American parents in the study reported that they would have their child vaccinated if their doctor recommended it. This finding is particularly alarming due to the corresponding statistic that African American patients were less likely to receive a recommendation from a healthcare professional than their White counterparts in the first place (</w:t>
      </w:r>
      <w:r w:rsidRPr="004B65D0">
        <w:rPr>
          <w:rFonts w:ascii="Times New Roman" w:eastAsia="Times New Roman" w:hAnsi="Times New Roman" w:cs="Times New Roman"/>
          <w:sz w:val="24"/>
          <w:szCs w:val="24"/>
          <w:lang w:val="en-US"/>
        </w:rPr>
        <w:t>Lama</w:t>
      </w:r>
      <w:r w:rsidR="002A7006">
        <w:rPr>
          <w:rFonts w:ascii="Times New Roman" w:eastAsia="Times New Roman" w:hAnsi="Times New Roman" w:cs="Times New Roman"/>
          <w:sz w:val="24"/>
          <w:szCs w:val="24"/>
          <w:lang w:val="en-US"/>
        </w:rPr>
        <w:t xml:space="preserve"> </w:t>
      </w:r>
      <w:r w:rsidR="00A36D9E">
        <w:rPr>
          <w:rFonts w:ascii="Times New Roman" w:eastAsia="Times New Roman" w:hAnsi="Times New Roman" w:cs="Times New Roman"/>
          <w:sz w:val="24"/>
          <w:szCs w:val="24"/>
          <w:lang w:val="en-US"/>
        </w:rPr>
        <w:t xml:space="preserve">et al., </w:t>
      </w:r>
      <w:r>
        <w:rPr>
          <w:rFonts w:ascii="Times New Roman" w:eastAsia="Times New Roman" w:hAnsi="Times New Roman" w:cs="Times New Roman"/>
          <w:sz w:val="24"/>
          <w:szCs w:val="24"/>
          <w:lang w:val="en-US"/>
        </w:rPr>
        <w:t xml:space="preserve">2022). </w:t>
      </w:r>
      <w:r w:rsidR="00B704F6">
        <w:rPr>
          <w:rFonts w:ascii="Times New Roman" w:eastAsia="Times New Roman" w:hAnsi="Times New Roman" w:cs="Times New Roman"/>
          <w:sz w:val="24"/>
          <w:szCs w:val="24"/>
          <w:lang w:val="en-US"/>
        </w:rPr>
        <w:t xml:space="preserve">Because of the significant role that providers have on medical decision making, </w:t>
      </w:r>
      <w:r w:rsidR="002158BD">
        <w:rPr>
          <w:rFonts w:ascii="Times New Roman" w:eastAsia="Times New Roman" w:hAnsi="Times New Roman" w:cs="Times New Roman"/>
          <w:sz w:val="24"/>
          <w:szCs w:val="24"/>
          <w:lang w:val="en-US"/>
        </w:rPr>
        <w:t xml:space="preserve">this study </w:t>
      </w:r>
      <w:r w:rsidR="00227877">
        <w:rPr>
          <w:rFonts w:ascii="Times New Roman" w:eastAsia="Times New Roman" w:hAnsi="Times New Roman" w:cs="Times New Roman"/>
          <w:sz w:val="24"/>
          <w:szCs w:val="24"/>
          <w:lang w:val="en-US"/>
        </w:rPr>
        <w:t xml:space="preserve">strongly </w:t>
      </w:r>
      <w:r w:rsidR="00F34BB0">
        <w:rPr>
          <w:rFonts w:ascii="Times New Roman" w:eastAsia="Times New Roman" w:hAnsi="Times New Roman" w:cs="Times New Roman"/>
          <w:sz w:val="24"/>
          <w:szCs w:val="24"/>
          <w:lang w:val="en-US"/>
        </w:rPr>
        <w:t xml:space="preserve">reflects the theme of </w:t>
      </w:r>
      <w:r w:rsidR="00C21B1D">
        <w:rPr>
          <w:rFonts w:ascii="Times New Roman" w:eastAsia="Times New Roman" w:hAnsi="Times New Roman" w:cs="Times New Roman"/>
          <w:sz w:val="24"/>
          <w:szCs w:val="24"/>
          <w:lang w:val="en-US"/>
        </w:rPr>
        <w:t xml:space="preserve">confidence as it </w:t>
      </w:r>
      <w:r w:rsidR="00B279A7">
        <w:rPr>
          <w:rFonts w:ascii="Times New Roman" w:eastAsia="Times New Roman" w:hAnsi="Times New Roman" w:cs="Times New Roman"/>
          <w:sz w:val="24"/>
          <w:szCs w:val="24"/>
          <w:lang w:val="en-US"/>
        </w:rPr>
        <w:t xml:space="preserve">emphasizes the </w:t>
      </w:r>
      <w:r w:rsidR="002A7717">
        <w:rPr>
          <w:rFonts w:ascii="Times New Roman" w:eastAsia="Times New Roman" w:hAnsi="Times New Roman" w:cs="Times New Roman"/>
          <w:sz w:val="24"/>
          <w:szCs w:val="24"/>
          <w:lang w:val="en-US"/>
        </w:rPr>
        <w:t>disparity</w:t>
      </w:r>
      <w:r w:rsidR="00B279A7">
        <w:rPr>
          <w:rFonts w:ascii="Times New Roman" w:eastAsia="Times New Roman" w:hAnsi="Times New Roman" w:cs="Times New Roman"/>
          <w:sz w:val="24"/>
          <w:szCs w:val="24"/>
          <w:lang w:val="en-US"/>
        </w:rPr>
        <w:t xml:space="preserve"> of medical confidence </w:t>
      </w:r>
      <w:r w:rsidR="002A7717">
        <w:rPr>
          <w:rFonts w:ascii="Times New Roman" w:eastAsia="Times New Roman" w:hAnsi="Times New Roman" w:cs="Times New Roman"/>
          <w:sz w:val="24"/>
          <w:szCs w:val="24"/>
          <w:lang w:val="en-US"/>
        </w:rPr>
        <w:t>throughout</w:t>
      </w:r>
      <w:r w:rsidR="00B279A7">
        <w:rPr>
          <w:rFonts w:ascii="Times New Roman" w:eastAsia="Times New Roman" w:hAnsi="Times New Roman" w:cs="Times New Roman"/>
          <w:sz w:val="24"/>
          <w:szCs w:val="24"/>
          <w:lang w:val="en-US"/>
        </w:rPr>
        <w:t xml:space="preserve"> the Black community. </w:t>
      </w:r>
      <w:r w:rsidR="00C21B1D">
        <w:rPr>
          <w:rFonts w:ascii="Times New Roman" w:eastAsia="Times New Roman" w:hAnsi="Times New Roman" w:cs="Times New Roman"/>
          <w:sz w:val="24"/>
          <w:szCs w:val="24"/>
          <w:lang w:val="en-US"/>
        </w:rPr>
        <w:t xml:space="preserve"> </w:t>
      </w:r>
    </w:p>
    <w:p w14:paraId="2F2298D6" w14:textId="20EA7D9E" w:rsidR="00B644A7" w:rsidRDefault="00D04E3D">
      <w:pPr>
        <w:spacing w:line="480" w:lineRule="auto"/>
        <w:ind w:firstLine="720"/>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Through a study with a sample size of over 4,000 participants, evidence identified Black people as being one of the groups that were “disproportionately affected” when it came to the </w:t>
      </w:r>
      <w:r w:rsidR="003763C1">
        <w:rPr>
          <w:rFonts w:ascii="Times New Roman" w:eastAsia="Times New Roman" w:hAnsi="Times New Roman" w:cs="Times New Roman"/>
          <w:sz w:val="24"/>
          <w:szCs w:val="24"/>
        </w:rPr>
        <w:t>prioritization</w:t>
      </w:r>
      <w:r>
        <w:rPr>
          <w:rFonts w:ascii="Times New Roman" w:eastAsia="Times New Roman" w:hAnsi="Times New Roman" w:cs="Times New Roman"/>
          <w:sz w:val="24"/>
          <w:szCs w:val="24"/>
        </w:rPr>
        <w:t xml:space="preserve"> of COVID-19 vaccinations. Additionally, this research article sought to study </w:t>
      </w:r>
      <w:r w:rsidR="00511FA8">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barriers</w:t>
      </w:r>
      <w:r w:rsidR="009959EA">
        <w:rPr>
          <w:rFonts w:ascii="Times New Roman" w:eastAsia="Times New Roman" w:hAnsi="Times New Roman" w:cs="Times New Roman"/>
          <w:sz w:val="24"/>
          <w:szCs w:val="24"/>
        </w:rPr>
        <w:t xml:space="preserve"> </w:t>
      </w:r>
      <w:r w:rsidR="00F03228">
        <w:rPr>
          <w:rFonts w:ascii="Times New Roman" w:eastAsia="Times New Roman" w:hAnsi="Times New Roman" w:cs="Times New Roman"/>
          <w:sz w:val="24"/>
          <w:szCs w:val="24"/>
        </w:rPr>
        <w:t>that pr</w:t>
      </w:r>
      <w:r w:rsidR="009959EA">
        <w:rPr>
          <w:rFonts w:ascii="Times New Roman" w:eastAsia="Times New Roman" w:hAnsi="Times New Roman" w:cs="Times New Roman"/>
          <w:sz w:val="24"/>
          <w:szCs w:val="24"/>
        </w:rPr>
        <w:t xml:space="preserve">event </w:t>
      </w:r>
      <w:r>
        <w:rPr>
          <w:rFonts w:ascii="Times New Roman" w:eastAsia="Times New Roman" w:hAnsi="Times New Roman" w:cs="Times New Roman"/>
          <w:sz w:val="24"/>
          <w:szCs w:val="24"/>
        </w:rPr>
        <w:t xml:space="preserve">herd immunity. Together, these two ideas suggest that vaccine hesitancy among African Americans is deeply rooted in the legacies of past abuses in medical research </w:t>
      </w:r>
      <w:r w:rsidR="00483C7B">
        <w:rPr>
          <w:rFonts w:ascii="Times New Roman" w:eastAsia="Times New Roman" w:hAnsi="Times New Roman" w:cs="Times New Roman"/>
          <w:sz w:val="24"/>
          <w:szCs w:val="24"/>
        </w:rPr>
        <w:t>(</w:t>
      </w:r>
      <w:proofErr w:type="spellStart"/>
      <w:r w:rsidR="00483C7B">
        <w:rPr>
          <w:rFonts w:ascii="Times New Roman" w:eastAsia="Times New Roman" w:hAnsi="Times New Roman" w:cs="Times New Roman"/>
          <w:sz w:val="24"/>
          <w:szCs w:val="24"/>
        </w:rPr>
        <w:t>Gerretsen</w:t>
      </w:r>
      <w:proofErr w:type="spellEnd"/>
      <w:r w:rsidR="00483C7B">
        <w:rPr>
          <w:rFonts w:ascii="Times New Roman" w:eastAsia="Times New Roman" w:hAnsi="Times New Roman" w:cs="Times New Roman"/>
          <w:sz w:val="24"/>
          <w:szCs w:val="24"/>
        </w:rPr>
        <w:t xml:space="preserve"> et al., 2021). </w:t>
      </w:r>
      <w:r>
        <w:rPr>
          <w:rFonts w:ascii="Times New Roman" w:eastAsia="Times New Roman" w:hAnsi="Times New Roman" w:cs="Times New Roman"/>
          <w:sz w:val="24"/>
          <w:szCs w:val="24"/>
        </w:rPr>
        <w:t xml:space="preserve">These historical examples </w:t>
      </w:r>
      <w:r w:rsidR="004F3E32">
        <w:rPr>
          <w:rFonts w:ascii="Times New Roman" w:eastAsia="Times New Roman" w:hAnsi="Times New Roman" w:cs="Times New Roman"/>
          <w:sz w:val="24"/>
          <w:szCs w:val="24"/>
        </w:rPr>
        <w:t>include</w:t>
      </w:r>
      <w:r>
        <w:rPr>
          <w:rFonts w:ascii="Times New Roman" w:eastAsia="Times New Roman" w:hAnsi="Times New Roman" w:cs="Times New Roman"/>
          <w:sz w:val="24"/>
          <w:szCs w:val="24"/>
        </w:rPr>
        <w:t xml:space="preserve"> the Tuskegee studies, where Black </w:t>
      </w:r>
      <w:r>
        <w:rPr>
          <w:rFonts w:ascii="Times New Roman" w:eastAsia="Times New Roman" w:hAnsi="Times New Roman" w:cs="Times New Roman"/>
          <w:sz w:val="24"/>
          <w:szCs w:val="24"/>
        </w:rPr>
        <w:lastRenderedPageBreak/>
        <w:t xml:space="preserve">men were unethically </w:t>
      </w:r>
      <w:r w:rsidR="003763C1">
        <w:rPr>
          <w:rFonts w:ascii="Times New Roman" w:eastAsia="Times New Roman" w:hAnsi="Times New Roman" w:cs="Times New Roman"/>
          <w:sz w:val="24"/>
          <w:szCs w:val="24"/>
        </w:rPr>
        <w:t>withheld</w:t>
      </w:r>
      <w:r>
        <w:rPr>
          <w:rFonts w:ascii="Times New Roman" w:eastAsia="Times New Roman" w:hAnsi="Times New Roman" w:cs="Times New Roman"/>
          <w:sz w:val="24"/>
          <w:szCs w:val="24"/>
        </w:rPr>
        <w:t xml:space="preserve"> treatment for syphilis for the purpose of a study without informed consent. This resulted in the preventable deaths of over 100 men and the spread of the disease to members of </w:t>
      </w:r>
      <w:r w:rsidR="003763C1">
        <w:rPr>
          <w:rFonts w:ascii="Times New Roman" w:eastAsia="Times New Roman" w:hAnsi="Times New Roman" w:cs="Times New Roman"/>
          <w:sz w:val="24"/>
          <w:szCs w:val="24"/>
        </w:rPr>
        <w:t>their</w:t>
      </w:r>
      <w:r>
        <w:rPr>
          <w:rFonts w:ascii="Times New Roman" w:eastAsia="Times New Roman" w:hAnsi="Times New Roman" w:cs="Times New Roman"/>
          <w:sz w:val="24"/>
          <w:szCs w:val="24"/>
        </w:rPr>
        <w:t xml:space="preserve"> families (</w:t>
      </w:r>
      <w:proofErr w:type="spellStart"/>
      <w:r>
        <w:rPr>
          <w:rFonts w:ascii="Times New Roman" w:eastAsia="Times New Roman" w:hAnsi="Times New Roman" w:cs="Times New Roman"/>
          <w:sz w:val="24"/>
          <w:szCs w:val="24"/>
        </w:rPr>
        <w:t>Gerretsen</w:t>
      </w:r>
      <w:proofErr w:type="spellEnd"/>
      <w:r w:rsidR="00483C7B">
        <w:rPr>
          <w:rFonts w:ascii="Times New Roman" w:eastAsia="Times New Roman" w:hAnsi="Times New Roman" w:cs="Times New Roman"/>
          <w:sz w:val="24"/>
          <w:szCs w:val="24"/>
        </w:rPr>
        <w:t xml:space="preserve"> et al., </w:t>
      </w:r>
      <w:r>
        <w:rPr>
          <w:rFonts w:ascii="Times New Roman" w:eastAsia="Times New Roman" w:hAnsi="Times New Roman" w:cs="Times New Roman"/>
          <w:sz w:val="24"/>
          <w:szCs w:val="24"/>
        </w:rPr>
        <w:t xml:space="preserve">2021). </w:t>
      </w:r>
      <w:r w:rsidR="00EF2128">
        <w:rPr>
          <w:rFonts w:ascii="Times New Roman" w:eastAsia="Times New Roman" w:hAnsi="Times New Roman" w:cs="Times New Roman"/>
          <w:sz w:val="24"/>
          <w:szCs w:val="24"/>
        </w:rPr>
        <w:t xml:space="preserve">The findings of </w:t>
      </w:r>
      <w:proofErr w:type="spellStart"/>
      <w:r w:rsidR="00F373FF">
        <w:rPr>
          <w:rFonts w:ascii="Times New Roman" w:eastAsia="Times New Roman" w:hAnsi="Times New Roman" w:cs="Times New Roman"/>
          <w:i/>
          <w:iCs/>
          <w:sz w:val="24"/>
          <w:szCs w:val="24"/>
        </w:rPr>
        <w:t>Gerresten</w:t>
      </w:r>
      <w:proofErr w:type="spellEnd"/>
      <w:r w:rsidR="00F373FF">
        <w:rPr>
          <w:rFonts w:ascii="Times New Roman" w:eastAsia="Times New Roman" w:hAnsi="Times New Roman" w:cs="Times New Roman"/>
          <w:i/>
          <w:iCs/>
          <w:sz w:val="24"/>
          <w:szCs w:val="24"/>
        </w:rPr>
        <w:t xml:space="preserve"> et al. </w:t>
      </w:r>
      <w:r w:rsidR="00F373FF">
        <w:rPr>
          <w:rFonts w:ascii="Times New Roman" w:eastAsia="Times New Roman" w:hAnsi="Times New Roman" w:cs="Times New Roman"/>
          <w:sz w:val="24"/>
          <w:szCs w:val="24"/>
        </w:rPr>
        <w:t xml:space="preserve">were expanded on in </w:t>
      </w:r>
      <w:r w:rsidR="00A40B23">
        <w:rPr>
          <w:rFonts w:ascii="Times New Roman" w:eastAsia="Times New Roman" w:hAnsi="Times New Roman" w:cs="Times New Roman"/>
          <w:sz w:val="24"/>
          <w:szCs w:val="24"/>
        </w:rPr>
        <w:t>a</w:t>
      </w:r>
      <w:r w:rsidR="00241F52">
        <w:rPr>
          <w:rFonts w:ascii="Times New Roman" w:eastAsia="Times New Roman" w:hAnsi="Times New Roman" w:cs="Times New Roman"/>
          <w:sz w:val="24"/>
          <w:szCs w:val="24"/>
        </w:rPr>
        <w:t xml:space="preserve"> study assessing the prevalence of </w:t>
      </w:r>
      <w:r w:rsidR="00EF215C">
        <w:rPr>
          <w:rFonts w:ascii="Times New Roman" w:eastAsia="Times New Roman" w:hAnsi="Times New Roman" w:cs="Times New Roman"/>
          <w:sz w:val="24"/>
          <w:szCs w:val="24"/>
        </w:rPr>
        <w:t xml:space="preserve">vaccine hesitancy </w:t>
      </w:r>
      <w:r w:rsidR="00880528">
        <w:rPr>
          <w:rFonts w:ascii="Times New Roman" w:eastAsia="Times New Roman" w:hAnsi="Times New Roman" w:cs="Times New Roman"/>
          <w:sz w:val="24"/>
          <w:szCs w:val="24"/>
        </w:rPr>
        <w:t xml:space="preserve">and experiences of discrimination </w:t>
      </w:r>
      <w:r w:rsidR="00EF215C">
        <w:rPr>
          <w:rFonts w:ascii="Times New Roman" w:eastAsia="Times New Roman" w:hAnsi="Times New Roman" w:cs="Times New Roman"/>
          <w:sz w:val="24"/>
          <w:szCs w:val="24"/>
        </w:rPr>
        <w:t xml:space="preserve">in African American adults </w:t>
      </w:r>
      <w:r w:rsidR="00880528">
        <w:rPr>
          <w:rFonts w:ascii="Times New Roman" w:eastAsia="Times New Roman" w:hAnsi="Times New Roman" w:cs="Times New Roman"/>
          <w:sz w:val="24"/>
          <w:szCs w:val="24"/>
        </w:rPr>
        <w:t>throughout the state of Arkansas</w:t>
      </w:r>
      <w:r w:rsidR="002A2339">
        <w:rPr>
          <w:rFonts w:ascii="Times New Roman" w:eastAsia="Times New Roman" w:hAnsi="Times New Roman" w:cs="Times New Roman"/>
          <w:sz w:val="24"/>
          <w:szCs w:val="24"/>
        </w:rPr>
        <w:t xml:space="preserve">. This study </w:t>
      </w:r>
      <w:r w:rsidR="00880528">
        <w:rPr>
          <w:rFonts w:ascii="Times New Roman" w:eastAsia="Times New Roman" w:hAnsi="Times New Roman" w:cs="Times New Roman"/>
          <w:sz w:val="24"/>
          <w:szCs w:val="24"/>
        </w:rPr>
        <w:t xml:space="preserve">found that the odds of an individual </w:t>
      </w:r>
      <w:r w:rsidR="00A53813">
        <w:rPr>
          <w:rFonts w:ascii="Times New Roman" w:eastAsia="Times New Roman" w:hAnsi="Times New Roman" w:cs="Times New Roman"/>
          <w:sz w:val="24"/>
          <w:szCs w:val="24"/>
        </w:rPr>
        <w:t xml:space="preserve">expressing </w:t>
      </w:r>
      <w:r w:rsidR="00880528">
        <w:rPr>
          <w:rFonts w:ascii="Times New Roman" w:eastAsia="Times New Roman" w:hAnsi="Times New Roman" w:cs="Times New Roman"/>
          <w:sz w:val="24"/>
          <w:szCs w:val="24"/>
        </w:rPr>
        <w:t xml:space="preserve">COVID-19 vaccine </w:t>
      </w:r>
      <w:r w:rsidR="00A53813">
        <w:rPr>
          <w:rFonts w:ascii="Times New Roman" w:eastAsia="Times New Roman" w:hAnsi="Times New Roman" w:cs="Times New Roman"/>
          <w:sz w:val="24"/>
          <w:szCs w:val="24"/>
        </w:rPr>
        <w:t xml:space="preserve">hesitancy were 2.61 times greater if they reported discrimination with </w:t>
      </w:r>
      <w:r w:rsidR="003C50B6">
        <w:rPr>
          <w:rFonts w:ascii="Times New Roman" w:eastAsia="Times New Roman" w:hAnsi="Times New Roman" w:cs="Times New Roman"/>
          <w:sz w:val="24"/>
          <w:szCs w:val="24"/>
        </w:rPr>
        <w:t>police</w:t>
      </w:r>
      <w:r w:rsidR="00A53813">
        <w:rPr>
          <w:rFonts w:ascii="Times New Roman" w:eastAsia="Times New Roman" w:hAnsi="Times New Roman" w:cs="Times New Roman"/>
          <w:sz w:val="24"/>
          <w:szCs w:val="24"/>
        </w:rPr>
        <w:t xml:space="preserve"> or in the court system</w:t>
      </w:r>
      <w:r w:rsidR="009D6BDD">
        <w:rPr>
          <w:rFonts w:ascii="Times New Roman" w:eastAsia="Times New Roman" w:hAnsi="Times New Roman" w:cs="Times New Roman"/>
          <w:sz w:val="24"/>
          <w:szCs w:val="24"/>
        </w:rPr>
        <w:t xml:space="preserve"> (p = 0.004)</w:t>
      </w:r>
      <w:r w:rsidR="00483C7B">
        <w:rPr>
          <w:rFonts w:ascii="Times New Roman" w:eastAsia="Times New Roman" w:hAnsi="Times New Roman" w:cs="Times New Roman"/>
          <w:sz w:val="24"/>
          <w:szCs w:val="24"/>
        </w:rPr>
        <w:t xml:space="preserve">, demonstrating how discriminatory experiences even outside of a medical context can impact vaccine uptake in this </w:t>
      </w:r>
      <w:r w:rsidR="00483C7B" w:rsidRPr="0008772D">
        <w:rPr>
          <w:rFonts w:ascii="Times New Roman" w:eastAsia="Times New Roman" w:hAnsi="Times New Roman" w:cs="Times New Roman"/>
          <w:sz w:val="24"/>
          <w:szCs w:val="24"/>
        </w:rPr>
        <w:t>community</w:t>
      </w:r>
      <w:r w:rsidR="008E17E6" w:rsidRPr="0008772D">
        <w:rPr>
          <w:rFonts w:ascii="Times New Roman" w:eastAsia="Times New Roman" w:hAnsi="Times New Roman" w:cs="Times New Roman"/>
          <w:sz w:val="24"/>
          <w:szCs w:val="24"/>
        </w:rPr>
        <w:t xml:space="preserve"> (Willis </w:t>
      </w:r>
      <w:r w:rsidR="008326AE" w:rsidRPr="0008772D">
        <w:rPr>
          <w:rFonts w:ascii="Times New Roman" w:eastAsia="Times New Roman" w:hAnsi="Times New Roman" w:cs="Times New Roman"/>
          <w:sz w:val="24"/>
          <w:szCs w:val="24"/>
        </w:rPr>
        <w:t>et al.,</w:t>
      </w:r>
      <w:r w:rsidR="008E17E6" w:rsidRPr="0008772D">
        <w:rPr>
          <w:rFonts w:ascii="Times New Roman" w:eastAsia="Times New Roman" w:hAnsi="Times New Roman" w:cs="Times New Roman"/>
          <w:sz w:val="24"/>
          <w:szCs w:val="24"/>
        </w:rPr>
        <w:t xml:space="preserve"> </w:t>
      </w:r>
      <w:r w:rsidR="003C50B6" w:rsidRPr="0008772D">
        <w:rPr>
          <w:rFonts w:ascii="Times New Roman" w:eastAsia="Times New Roman" w:hAnsi="Times New Roman" w:cs="Times New Roman"/>
          <w:sz w:val="24"/>
          <w:szCs w:val="24"/>
        </w:rPr>
        <w:t>2023).</w:t>
      </w:r>
      <w:r w:rsidR="003C50B6">
        <w:rPr>
          <w:rFonts w:ascii="Times New Roman" w:eastAsia="Times New Roman" w:hAnsi="Times New Roman" w:cs="Times New Roman"/>
          <w:sz w:val="24"/>
          <w:szCs w:val="24"/>
        </w:rPr>
        <w:t xml:space="preserve"> </w:t>
      </w:r>
    </w:p>
    <w:p w14:paraId="5D4E0768" w14:textId="2BC921CA" w:rsidR="00B644A7" w:rsidRDefault="00D04E3D">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Similarly to mistrust in the healthcare system, many individuals often express concerns over vaccine safety or effectiveness, whether it is for themselves, their children, or their families. For example, other participants from the previously mentioned sample of 54 Black women responded that they were worried about the long-term effects of the vaccine. </w:t>
      </w:r>
      <w:r w:rsidR="00C360D0">
        <w:rPr>
          <w:rFonts w:ascii="Times New Roman" w:eastAsia="Times New Roman" w:hAnsi="Times New Roman" w:cs="Times New Roman"/>
          <w:sz w:val="24"/>
          <w:szCs w:val="24"/>
        </w:rPr>
        <w:t>P</w:t>
      </w:r>
      <w:r>
        <w:rPr>
          <w:rFonts w:ascii="Times New Roman" w:eastAsia="Times New Roman" w:hAnsi="Times New Roman" w:cs="Times New Roman"/>
          <w:sz w:val="24"/>
          <w:szCs w:val="24"/>
        </w:rPr>
        <w:t>articipants often expressed nerves or apprehension about effects and long-term impacts of vaccinations on their health. For example, one participant stated she heard “It’s not FDA approved” so she was not going to get it</w:t>
      </w:r>
      <w:r w:rsidR="002E35BD">
        <w:rPr>
          <w:rFonts w:ascii="Times New Roman" w:eastAsia="Times New Roman" w:hAnsi="Times New Roman" w:cs="Times New Roman"/>
          <w:sz w:val="24"/>
          <w:szCs w:val="24"/>
        </w:rPr>
        <w:t>. Another participant stated that the “vaccines came out way too soon” and that is why they were contri</w:t>
      </w:r>
      <w:r w:rsidR="00884FBA">
        <w:rPr>
          <w:rFonts w:ascii="Times New Roman" w:eastAsia="Times New Roman" w:hAnsi="Times New Roman" w:cs="Times New Roman"/>
          <w:sz w:val="24"/>
          <w:szCs w:val="24"/>
        </w:rPr>
        <w:t>buting to “side effects.”</w:t>
      </w:r>
      <w:r>
        <w:rPr>
          <w:rFonts w:ascii="Times New Roman" w:eastAsia="Times New Roman" w:hAnsi="Times New Roman" w:cs="Times New Roman"/>
          <w:sz w:val="24"/>
          <w:szCs w:val="24"/>
        </w:rPr>
        <w:t xml:space="preserve"> Additionally, some of the women doubted their health care provider’s ability to effectively administer the vaccine to the patient, implying it would be ineffective if they received it </w:t>
      </w:r>
      <w:r w:rsidR="00B54E55">
        <w:rPr>
          <w:rFonts w:ascii="Times New Roman" w:eastAsia="Times New Roman" w:hAnsi="Times New Roman" w:cs="Times New Roman"/>
          <w:sz w:val="24"/>
          <w:szCs w:val="24"/>
        </w:rPr>
        <w:t>(Slatton</w:t>
      </w:r>
      <w:r w:rsidR="00E802A5">
        <w:rPr>
          <w:rFonts w:ascii="Times New Roman" w:eastAsia="Times New Roman" w:hAnsi="Times New Roman" w:cs="Times New Roman"/>
          <w:sz w:val="24"/>
          <w:szCs w:val="24"/>
        </w:rPr>
        <w:t xml:space="preserve"> et al.</w:t>
      </w:r>
      <w:r w:rsidR="00B54E55">
        <w:rPr>
          <w:rFonts w:ascii="Times New Roman" w:eastAsia="Times New Roman" w:hAnsi="Times New Roman" w:cs="Times New Roman"/>
          <w:sz w:val="24"/>
          <w:szCs w:val="24"/>
        </w:rPr>
        <w:t xml:space="preserve">, 2025). </w:t>
      </w:r>
      <w:r>
        <w:rPr>
          <w:rFonts w:ascii="Times New Roman" w:eastAsia="Times New Roman" w:hAnsi="Times New Roman" w:cs="Times New Roman"/>
          <w:sz w:val="24"/>
          <w:szCs w:val="24"/>
        </w:rPr>
        <w:t>These quotes and statistics raise concerns regarding patient/provider rapport and trust within the communication of vaccine promotion</w:t>
      </w:r>
      <w:r w:rsidR="00B54E55">
        <w:rPr>
          <w:rFonts w:ascii="Times New Roman" w:eastAsia="Times New Roman" w:hAnsi="Times New Roman" w:cs="Times New Roman"/>
          <w:sz w:val="24"/>
          <w:szCs w:val="24"/>
        </w:rPr>
        <w:t>.</w:t>
      </w:r>
    </w:p>
    <w:p w14:paraId="5DFFC47C" w14:textId="565E5B94" w:rsidR="0062745B" w:rsidRDefault="00D04E3D" w:rsidP="00951EB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Another study measuring the reasons for vaccine hesitancy in different ethnic subgroups of Black people living in the United States found that African American study participants </w:t>
      </w:r>
      <w:r>
        <w:rPr>
          <w:rFonts w:ascii="Times New Roman" w:eastAsia="Times New Roman" w:hAnsi="Times New Roman" w:cs="Times New Roman"/>
          <w:sz w:val="24"/>
          <w:szCs w:val="24"/>
        </w:rPr>
        <w:lastRenderedPageBreak/>
        <w:t>reported their main motivation for being unvaccinated was a fear of side effects</w:t>
      </w:r>
      <w:r w:rsidR="003334FD">
        <w:rPr>
          <w:rFonts w:ascii="Times New Roman" w:eastAsia="Times New Roman" w:hAnsi="Times New Roman" w:cs="Times New Roman"/>
          <w:sz w:val="24"/>
          <w:szCs w:val="24"/>
        </w:rPr>
        <w:t>. Out of</w:t>
      </w:r>
      <w:r w:rsidR="0010251F">
        <w:rPr>
          <w:rFonts w:ascii="Times New Roman" w:eastAsia="Times New Roman" w:hAnsi="Times New Roman" w:cs="Times New Roman"/>
          <w:sz w:val="24"/>
          <w:szCs w:val="24"/>
        </w:rPr>
        <w:t xml:space="preserve"> 79 survey responses, 16 participants expressed unfavorable perceptions regarding the COVID-19 vaccine. Among these 16 participants, </w:t>
      </w:r>
      <w:r w:rsidR="004C2D92">
        <w:rPr>
          <w:rFonts w:ascii="Times New Roman" w:eastAsia="Times New Roman" w:hAnsi="Times New Roman" w:cs="Times New Roman"/>
          <w:sz w:val="24"/>
          <w:szCs w:val="24"/>
        </w:rPr>
        <w:t>12 stated that their unvaccinated status was due to a fear of side effects</w:t>
      </w:r>
      <w:r w:rsidR="001A7E83">
        <w:rPr>
          <w:rFonts w:ascii="Times New Roman" w:eastAsia="Times New Roman" w:hAnsi="Times New Roman" w:cs="Times New Roman"/>
          <w:sz w:val="24"/>
          <w:szCs w:val="24"/>
        </w:rPr>
        <w:t xml:space="preserve"> </w:t>
      </w:r>
      <w:proofErr w:type="gramStart"/>
      <w:r w:rsidR="001A7E83">
        <w:rPr>
          <w:rFonts w:ascii="Times New Roman" w:eastAsia="Times New Roman" w:hAnsi="Times New Roman" w:cs="Times New Roman"/>
          <w:sz w:val="24"/>
          <w:szCs w:val="24"/>
        </w:rPr>
        <w:t>in order to</w:t>
      </w:r>
      <w:proofErr w:type="gramEnd"/>
      <w:r w:rsidR="001A7E83">
        <w:rPr>
          <w:rFonts w:ascii="Times New Roman" w:eastAsia="Times New Roman" w:hAnsi="Times New Roman" w:cs="Times New Roman"/>
          <w:sz w:val="24"/>
          <w:szCs w:val="24"/>
        </w:rPr>
        <w:t xml:space="preserve"> protect their individual or personal health</w:t>
      </w:r>
      <w:r w:rsidR="004C2D9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(Elbers SK</w:t>
      </w:r>
      <w:r w:rsidR="00084975">
        <w:rPr>
          <w:rFonts w:ascii="Times New Roman" w:eastAsia="Times New Roman" w:hAnsi="Times New Roman" w:cs="Times New Roman"/>
          <w:sz w:val="24"/>
          <w:szCs w:val="24"/>
        </w:rPr>
        <w:t xml:space="preserve"> et al., </w:t>
      </w:r>
      <w:r>
        <w:rPr>
          <w:rFonts w:ascii="Times New Roman" w:eastAsia="Times New Roman" w:hAnsi="Times New Roman" w:cs="Times New Roman"/>
          <w:sz w:val="24"/>
          <w:szCs w:val="24"/>
        </w:rPr>
        <w:t xml:space="preserve">2024). </w:t>
      </w:r>
      <w:r w:rsidR="000D2189">
        <w:rPr>
          <w:rFonts w:ascii="Times New Roman" w:eastAsia="Times New Roman" w:hAnsi="Times New Roman" w:cs="Times New Roman"/>
          <w:sz w:val="24"/>
          <w:szCs w:val="24"/>
        </w:rPr>
        <w:t>Another study</w:t>
      </w:r>
      <w:r w:rsidR="002E0261">
        <w:rPr>
          <w:rFonts w:ascii="Times New Roman" w:eastAsia="Times New Roman" w:hAnsi="Times New Roman" w:cs="Times New Roman"/>
          <w:sz w:val="24"/>
          <w:szCs w:val="24"/>
        </w:rPr>
        <w:t>, containing a sample of 428 unvaccinated African American adult</w:t>
      </w:r>
      <w:r w:rsidR="001C1B56">
        <w:rPr>
          <w:rFonts w:ascii="Times New Roman" w:eastAsia="Times New Roman" w:hAnsi="Times New Roman" w:cs="Times New Roman"/>
          <w:sz w:val="24"/>
          <w:szCs w:val="24"/>
        </w:rPr>
        <w:t>s across the nation, sorted its participants into two groups: vaccine-hesitant and vaccine-non hesitant.</w:t>
      </w:r>
      <w:r w:rsidR="005843C3">
        <w:rPr>
          <w:rFonts w:ascii="Times New Roman" w:eastAsia="Times New Roman" w:hAnsi="Times New Roman" w:cs="Times New Roman"/>
          <w:sz w:val="24"/>
          <w:szCs w:val="24"/>
        </w:rPr>
        <w:t xml:space="preserve"> R</w:t>
      </w:r>
      <w:r w:rsidR="001C1B56">
        <w:rPr>
          <w:rFonts w:ascii="Times New Roman" w:eastAsia="Times New Roman" w:hAnsi="Times New Roman" w:cs="Times New Roman"/>
          <w:sz w:val="24"/>
          <w:szCs w:val="24"/>
        </w:rPr>
        <w:t xml:space="preserve">esearchers found that 40% of the vaccine hesitant group of unvaccinated </w:t>
      </w:r>
      <w:r w:rsidR="00546E52">
        <w:rPr>
          <w:rFonts w:ascii="Times New Roman" w:eastAsia="Times New Roman" w:hAnsi="Times New Roman" w:cs="Times New Roman"/>
          <w:sz w:val="24"/>
          <w:szCs w:val="24"/>
        </w:rPr>
        <w:t xml:space="preserve">African Americans considered COVID-19 as “unsafe,” as compared to only 16.8% </w:t>
      </w:r>
      <w:r w:rsidR="00856061">
        <w:rPr>
          <w:rFonts w:ascii="Times New Roman" w:eastAsia="Times New Roman" w:hAnsi="Times New Roman" w:cs="Times New Roman"/>
          <w:sz w:val="24"/>
          <w:szCs w:val="24"/>
        </w:rPr>
        <w:t>of participants from the vaccine non-hesitant group</w:t>
      </w:r>
      <w:r w:rsidR="00174BB7">
        <w:rPr>
          <w:rFonts w:ascii="Times New Roman" w:eastAsia="Times New Roman" w:hAnsi="Times New Roman" w:cs="Times New Roman"/>
          <w:sz w:val="24"/>
          <w:szCs w:val="24"/>
        </w:rPr>
        <w:t xml:space="preserve"> (Sharma</w:t>
      </w:r>
      <w:r w:rsidR="004F34C9">
        <w:rPr>
          <w:rFonts w:ascii="Times New Roman" w:eastAsia="Times New Roman" w:hAnsi="Times New Roman" w:cs="Times New Roman"/>
          <w:sz w:val="24"/>
          <w:szCs w:val="24"/>
        </w:rPr>
        <w:t xml:space="preserve"> </w:t>
      </w:r>
      <w:r w:rsidR="00084975">
        <w:rPr>
          <w:rFonts w:ascii="Times New Roman" w:eastAsia="Times New Roman" w:hAnsi="Times New Roman" w:cs="Times New Roman"/>
          <w:sz w:val="24"/>
          <w:szCs w:val="24"/>
        </w:rPr>
        <w:t xml:space="preserve">et al., </w:t>
      </w:r>
      <w:r w:rsidR="004F34C9">
        <w:rPr>
          <w:rFonts w:ascii="Times New Roman" w:eastAsia="Times New Roman" w:hAnsi="Times New Roman" w:cs="Times New Roman"/>
          <w:sz w:val="24"/>
          <w:szCs w:val="24"/>
        </w:rPr>
        <w:t xml:space="preserve">2021). </w:t>
      </w:r>
    </w:p>
    <w:p w14:paraId="3A527B44" w14:textId="2CD8B623" w:rsidR="00384DE0" w:rsidRDefault="009B03A8" w:rsidP="00951EB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However, it is important to note that this hesitancy and mistrust in the healthcare system may stem from </w:t>
      </w:r>
      <w:r w:rsidR="00107AFB">
        <w:rPr>
          <w:rFonts w:ascii="Times New Roman" w:eastAsia="Times New Roman" w:hAnsi="Times New Roman" w:cs="Times New Roman"/>
          <w:sz w:val="24"/>
          <w:szCs w:val="24"/>
        </w:rPr>
        <w:t>a trend of a spread of misinformation in Black communities surrounding vaccinations overall. A</w:t>
      </w:r>
      <w:r w:rsidR="009F69CF">
        <w:rPr>
          <w:rFonts w:ascii="Times New Roman" w:eastAsia="Times New Roman" w:hAnsi="Times New Roman" w:cs="Times New Roman"/>
          <w:sz w:val="24"/>
          <w:szCs w:val="24"/>
        </w:rPr>
        <w:t xml:space="preserve">n article </w:t>
      </w:r>
      <w:r w:rsidR="00107AFB">
        <w:rPr>
          <w:rFonts w:ascii="Times New Roman" w:eastAsia="Times New Roman" w:hAnsi="Times New Roman" w:cs="Times New Roman"/>
          <w:sz w:val="24"/>
          <w:szCs w:val="24"/>
        </w:rPr>
        <w:t xml:space="preserve">assessing </w:t>
      </w:r>
      <w:r w:rsidR="00384DE0">
        <w:rPr>
          <w:rFonts w:ascii="Times New Roman" w:eastAsia="Times New Roman" w:hAnsi="Times New Roman" w:cs="Times New Roman"/>
          <w:sz w:val="24"/>
          <w:szCs w:val="24"/>
        </w:rPr>
        <w:t xml:space="preserve">the contributors to online disinformation in the Black community found that </w:t>
      </w:r>
      <w:r w:rsidR="0068697C">
        <w:rPr>
          <w:rFonts w:ascii="Times New Roman" w:eastAsia="Times New Roman" w:hAnsi="Times New Roman" w:cs="Times New Roman"/>
          <w:sz w:val="24"/>
          <w:szCs w:val="24"/>
        </w:rPr>
        <w:t>racism and underlying discrimination corresponded with poor communication</w:t>
      </w:r>
      <w:r w:rsidR="00D34410">
        <w:rPr>
          <w:rFonts w:ascii="Times New Roman" w:eastAsia="Times New Roman" w:hAnsi="Times New Roman" w:cs="Times New Roman"/>
          <w:sz w:val="24"/>
          <w:szCs w:val="24"/>
        </w:rPr>
        <w:t xml:space="preserve">, social media platforms, </w:t>
      </w:r>
      <w:r w:rsidR="007138FE">
        <w:rPr>
          <w:rFonts w:ascii="Times New Roman" w:eastAsia="Times New Roman" w:hAnsi="Times New Roman" w:cs="Times New Roman"/>
          <w:sz w:val="24"/>
          <w:szCs w:val="24"/>
        </w:rPr>
        <w:t xml:space="preserve">and cultural and religious factors. </w:t>
      </w:r>
      <w:r w:rsidR="00A63C6B">
        <w:rPr>
          <w:rFonts w:ascii="Times New Roman" w:eastAsia="Times New Roman" w:hAnsi="Times New Roman" w:cs="Times New Roman"/>
          <w:sz w:val="24"/>
          <w:szCs w:val="24"/>
        </w:rPr>
        <w:t>This was another qualitative study</w:t>
      </w:r>
      <w:r w:rsidR="005F50C4">
        <w:rPr>
          <w:rFonts w:ascii="Times New Roman" w:eastAsia="Times New Roman" w:hAnsi="Times New Roman" w:cs="Times New Roman"/>
          <w:sz w:val="24"/>
          <w:szCs w:val="24"/>
        </w:rPr>
        <w:t xml:space="preserve"> </w:t>
      </w:r>
      <w:r w:rsidR="00A63C6B">
        <w:rPr>
          <w:rFonts w:ascii="Times New Roman" w:eastAsia="Times New Roman" w:hAnsi="Times New Roman" w:cs="Times New Roman"/>
          <w:sz w:val="24"/>
          <w:szCs w:val="24"/>
        </w:rPr>
        <w:t xml:space="preserve">that produced </w:t>
      </w:r>
      <w:r w:rsidR="002B54D2">
        <w:rPr>
          <w:rFonts w:ascii="Times New Roman" w:eastAsia="Times New Roman" w:hAnsi="Times New Roman" w:cs="Times New Roman"/>
          <w:sz w:val="24"/>
          <w:szCs w:val="24"/>
        </w:rPr>
        <w:t>ideas</w:t>
      </w:r>
      <w:r w:rsidR="00A63C6B">
        <w:rPr>
          <w:rFonts w:ascii="Times New Roman" w:eastAsia="Times New Roman" w:hAnsi="Times New Roman" w:cs="Times New Roman"/>
          <w:sz w:val="24"/>
          <w:szCs w:val="24"/>
        </w:rPr>
        <w:t xml:space="preserve"> such as </w:t>
      </w:r>
      <w:r w:rsidR="002B54D2">
        <w:rPr>
          <w:rFonts w:ascii="Times New Roman" w:eastAsia="Times New Roman" w:hAnsi="Times New Roman" w:cs="Times New Roman"/>
          <w:sz w:val="24"/>
          <w:szCs w:val="24"/>
        </w:rPr>
        <w:t>thinking COVID-19 is a hoax, blaming the quick vaccine development, and comparing it to the flu vaccination</w:t>
      </w:r>
      <w:r w:rsidR="0025674B">
        <w:rPr>
          <w:rFonts w:ascii="Times New Roman" w:eastAsia="Times New Roman" w:hAnsi="Times New Roman" w:cs="Times New Roman"/>
          <w:sz w:val="24"/>
          <w:szCs w:val="24"/>
        </w:rPr>
        <w:t xml:space="preserve"> (</w:t>
      </w:r>
      <w:r w:rsidR="0025674B" w:rsidRPr="00EF16A0">
        <w:rPr>
          <w:rFonts w:ascii="Times New Roman" w:eastAsia="Times New Roman" w:hAnsi="Times New Roman" w:cs="Times New Roman"/>
          <w:sz w:val="24"/>
          <w:szCs w:val="24"/>
        </w:rPr>
        <w:t xml:space="preserve">Kemei </w:t>
      </w:r>
      <w:r w:rsidR="0025674B">
        <w:rPr>
          <w:rFonts w:ascii="Times New Roman" w:eastAsia="Times New Roman" w:hAnsi="Times New Roman" w:cs="Times New Roman"/>
          <w:sz w:val="24"/>
          <w:szCs w:val="24"/>
        </w:rPr>
        <w:t xml:space="preserve">et al., 2023). </w:t>
      </w:r>
      <w:r w:rsidR="00AC0221">
        <w:rPr>
          <w:rFonts w:ascii="Times New Roman" w:eastAsia="Times New Roman" w:hAnsi="Times New Roman" w:cs="Times New Roman"/>
          <w:sz w:val="24"/>
          <w:szCs w:val="24"/>
        </w:rPr>
        <w:t>In addition</w:t>
      </w:r>
      <w:r w:rsidR="00176845">
        <w:rPr>
          <w:rFonts w:ascii="Times New Roman" w:eastAsia="Times New Roman" w:hAnsi="Times New Roman" w:cs="Times New Roman"/>
          <w:sz w:val="24"/>
          <w:szCs w:val="24"/>
        </w:rPr>
        <w:t xml:space="preserve"> </w:t>
      </w:r>
      <w:r w:rsidR="00AC0221">
        <w:rPr>
          <w:rFonts w:ascii="Times New Roman" w:eastAsia="Times New Roman" w:hAnsi="Times New Roman" w:cs="Times New Roman"/>
          <w:sz w:val="24"/>
          <w:szCs w:val="24"/>
        </w:rPr>
        <w:t xml:space="preserve">to </w:t>
      </w:r>
      <w:r w:rsidR="00E11329">
        <w:rPr>
          <w:rFonts w:ascii="Times New Roman" w:eastAsia="Times New Roman" w:hAnsi="Times New Roman" w:cs="Times New Roman"/>
          <w:sz w:val="24"/>
          <w:szCs w:val="24"/>
        </w:rPr>
        <w:t>pre-existing ideas of medical mistrust, when</w:t>
      </w:r>
      <w:r w:rsidR="00BB4AF2">
        <w:rPr>
          <w:rFonts w:ascii="Times New Roman" w:eastAsia="Times New Roman" w:hAnsi="Times New Roman" w:cs="Times New Roman"/>
          <w:sz w:val="24"/>
          <w:szCs w:val="24"/>
        </w:rPr>
        <w:t xml:space="preserve"> individuals hear this information from people they </w:t>
      </w:r>
      <w:r w:rsidR="00E11329">
        <w:rPr>
          <w:rFonts w:ascii="Times New Roman" w:eastAsia="Times New Roman" w:hAnsi="Times New Roman" w:cs="Times New Roman"/>
          <w:sz w:val="24"/>
          <w:szCs w:val="24"/>
        </w:rPr>
        <w:t>look up to</w:t>
      </w:r>
      <w:r w:rsidR="00FA6AEA">
        <w:rPr>
          <w:rFonts w:ascii="Times New Roman" w:eastAsia="Times New Roman" w:hAnsi="Times New Roman" w:cs="Times New Roman"/>
          <w:sz w:val="24"/>
          <w:szCs w:val="24"/>
        </w:rPr>
        <w:t xml:space="preserve">, it can lead to a further lack of confidence. </w:t>
      </w:r>
    </w:p>
    <w:p w14:paraId="3653FB9A" w14:textId="77777777" w:rsidR="00B644A7" w:rsidRDefault="00D04E3D">
      <w:pPr>
        <w:spacing w:line="480" w:lineRule="auto"/>
        <w:rPr>
          <w:rFonts w:ascii="Times New Roman" w:eastAsia="Times New Roman" w:hAnsi="Times New Roman" w:cs="Times New Roman"/>
          <w:b/>
          <w:i/>
          <w:sz w:val="24"/>
          <w:szCs w:val="24"/>
        </w:rPr>
      </w:pPr>
      <w:r>
        <w:rPr>
          <w:rFonts w:ascii="Times New Roman" w:eastAsia="Times New Roman" w:hAnsi="Times New Roman" w:cs="Times New Roman"/>
          <w:i/>
          <w:sz w:val="24"/>
          <w:szCs w:val="24"/>
        </w:rPr>
        <w:t>Convenience</w:t>
      </w:r>
    </w:p>
    <w:p w14:paraId="5D386368" w14:textId="36C8395B" w:rsidR="005A5045" w:rsidRDefault="00D04E3D" w:rsidP="006505E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study conducted in 2021 sought to measure how disadvantaged groups in the United States, such as low-income Black Americans, experience perceived barriers and cues to action regarding the COVID-19 vaccine. Focused on finding determinants for only disadvantaged groups, this study selected 741 Black and Hispanic </w:t>
      </w:r>
      <w:r w:rsidR="003763C1">
        <w:rPr>
          <w:rFonts w:ascii="Times New Roman" w:eastAsia="Times New Roman" w:hAnsi="Times New Roman" w:cs="Times New Roman"/>
          <w:sz w:val="24"/>
          <w:szCs w:val="24"/>
        </w:rPr>
        <w:t>participants</w:t>
      </w:r>
      <w:r>
        <w:rPr>
          <w:rFonts w:ascii="Times New Roman" w:eastAsia="Times New Roman" w:hAnsi="Times New Roman" w:cs="Times New Roman"/>
          <w:sz w:val="24"/>
          <w:szCs w:val="24"/>
        </w:rPr>
        <w:t xml:space="preserve"> using stratified sampling </w:t>
      </w:r>
      <w:r>
        <w:rPr>
          <w:rFonts w:ascii="Times New Roman" w:eastAsia="Times New Roman" w:hAnsi="Times New Roman" w:cs="Times New Roman"/>
          <w:sz w:val="24"/>
          <w:szCs w:val="24"/>
        </w:rPr>
        <w:lastRenderedPageBreak/>
        <w:t xml:space="preserve">methods. The results of the study demonstrated the lower-income individuals experienced fewer cues to action by social ties. In correspondence to this data, cues from social ties were positively associated with vaccination attitudes, insinuating that income may </w:t>
      </w:r>
      <w:r w:rsidR="003763C1">
        <w:rPr>
          <w:rFonts w:ascii="Times New Roman" w:eastAsia="Times New Roman" w:hAnsi="Times New Roman" w:cs="Times New Roman"/>
          <w:sz w:val="24"/>
          <w:szCs w:val="24"/>
        </w:rPr>
        <w:t>affect</w:t>
      </w:r>
      <w:r>
        <w:rPr>
          <w:rFonts w:ascii="Times New Roman" w:eastAsia="Times New Roman" w:hAnsi="Times New Roman" w:cs="Times New Roman"/>
          <w:sz w:val="24"/>
          <w:szCs w:val="24"/>
        </w:rPr>
        <w:t xml:space="preserve"> vaccination status. (Coman </w:t>
      </w:r>
      <w:r w:rsidR="007B52D0">
        <w:rPr>
          <w:rFonts w:ascii="Times New Roman" w:eastAsia="Times New Roman" w:hAnsi="Times New Roman" w:cs="Times New Roman"/>
          <w:sz w:val="24"/>
          <w:szCs w:val="24"/>
        </w:rPr>
        <w:t>et al.</w:t>
      </w:r>
      <w:r>
        <w:rPr>
          <w:rFonts w:ascii="Times New Roman" w:eastAsia="Times New Roman" w:hAnsi="Times New Roman" w:cs="Times New Roman"/>
          <w:sz w:val="24"/>
          <w:szCs w:val="24"/>
        </w:rPr>
        <w:t xml:space="preserve">, 2022). Additionally, participants in the study mentioned accessibility as a barrier to receiving the vaccine. </w:t>
      </w:r>
      <w:r w:rsidR="003478AF">
        <w:rPr>
          <w:rFonts w:ascii="Times New Roman" w:eastAsia="Times New Roman" w:hAnsi="Times New Roman" w:cs="Times New Roman"/>
          <w:sz w:val="24"/>
          <w:szCs w:val="24"/>
        </w:rPr>
        <w:t xml:space="preserve">Qualitative data responses from the survey included results such as </w:t>
      </w:r>
      <w:r>
        <w:rPr>
          <w:rFonts w:ascii="Times New Roman" w:eastAsia="Times New Roman" w:hAnsi="Times New Roman" w:cs="Times New Roman"/>
          <w:sz w:val="24"/>
          <w:szCs w:val="24"/>
        </w:rPr>
        <w:t xml:space="preserve">“I don’t know how to get a hold of the COVID-19 vaccine” or “the clinics/venues that provide the COVID-19 vaccine are too far away.” These results insinuate that perceived access and convenience </w:t>
      </w:r>
      <w:r w:rsidR="00BE0CD4">
        <w:rPr>
          <w:rFonts w:ascii="Times New Roman" w:eastAsia="Times New Roman" w:hAnsi="Times New Roman" w:cs="Times New Roman"/>
          <w:sz w:val="24"/>
          <w:szCs w:val="24"/>
        </w:rPr>
        <w:t xml:space="preserve">can </w:t>
      </w:r>
      <w:r>
        <w:rPr>
          <w:rFonts w:ascii="Times New Roman" w:eastAsia="Times New Roman" w:hAnsi="Times New Roman" w:cs="Times New Roman"/>
          <w:sz w:val="24"/>
          <w:szCs w:val="24"/>
        </w:rPr>
        <w:t>play</w:t>
      </w:r>
      <w:r w:rsidR="00BE0CD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 role in vaccine hesitancy as well </w:t>
      </w:r>
      <w:r w:rsidR="00AA66A7">
        <w:rPr>
          <w:rFonts w:ascii="Times New Roman" w:eastAsia="Times New Roman" w:hAnsi="Times New Roman" w:cs="Times New Roman"/>
          <w:sz w:val="24"/>
          <w:szCs w:val="24"/>
        </w:rPr>
        <w:t xml:space="preserve">(Coman et al., 2022). </w:t>
      </w:r>
      <w:r>
        <w:rPr>
          <w:rFonts w:ascii="Times New Roman" w:eastAsia="Times New Roman" w:hAnsi="Times New Roman" w:cs="Times New Roman"/>
          <w:sz w:val="24"/>
          <w:szCs w:val="24"/>
        </w:rPr>
        <w:t xml:space="preserve">This often disproportionately affects Black Americans </w:t>
      </w:r>
      <w:r w:rsidR="003763C1">
        <w:rPr>
          <w:rFonts w:ascii="Times New Roman" w:eastAsia="Times New Roman" w:hAnsi="Times New Roman" w:cs="Times New Roman"/>
          <w:sz w:val="24"/>
          <w:szCs w:val="24"/>
        </w:rPr>
        <w:t>because</w:t>
      </w:r>
      <w:r>
        <w:rPr>
          <w:rFonts w:ascii="Times New Roman" w:eastAsia="Times New Roman" w:hAnsi="Times New Roman" w:cs="Times New Roman"/>
          <w:sz w:val="24"/>
          <w:szCs w:val="24"/>
        </w:rPr>
        <w:t xml:space="preserve"> many low-income communities </w:t>
      </w:r>
      <w:proofErr w:type="gramStart"/>
      <w:r>
        <w:rPr>
          <w:rFonts w:ascii="Times New Roman" w:eastAsia="Times New Roman" w:hAnsi="Times New Roman" w:cs="Times New Roman"/>
          <w:sz w:val="24"/>
          <w:szCs w:val="24"/>
        </w:rPr>
        <w:t>are located in</w:t>
      </w:r>
      <w:proofErr w:type="gramEnd"/>
      <w:r>
        <w:rPr>
          <w:rFonts w:ascii="Times New Roman" w:eastAsia="Times New Roman" w:hAnsi="Times New Roman" w:cs="Times New Roman"/>
          <w:sz w:val="24"/>
          <w:szCs w:val="24"/>
        </w:rPr>
        <w:t xml:space="preserve"> places where vaccinations are not easily accessible. Additionally, low-income individuals may face convenience issues due to job flexibility, making it complicated for people to take off work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receive a vaccine. </w:t>
      </w:r>
      <w:r w:rsidR="002C3EBD">
        <w:rPr>
          <w:rFonts w:ascii="Times New Roman" w:eastAsia="Times New Roman" w:hAnsi="Times New Roman" w:cs="Times New Roman"/>
          <w:sz w:val="24"/>
          <w:szCs w:val="24"/>
        </w:rPr>
        <w:t xml:space="preserve">These statistics look similar for influenza vaccinations as well. In a </w:t>
      </w:r>
      <w:r w:rsidR="00D12963">
        <w:rPr>
          <w:rFonts w:ascii="Times New Roman" w:eastAsia="Times New Roman" w:hAnsi="Times New Roman" w:cs="Times New Roman"/>
          <w:sz w:val="24"/>
          <w:szCs w:val="24"/>
        </w:rPr>
        <w:t xml:space="preserve">2017 and 2018 sample of 5,137 African American adults, </w:t>
      </w:r>
      <w:r w:rsidR="008D7E37">
        <w:rPr>
          <w:rFonts w:ascii="Times New Roman" w:eastAsia="Times New Roman" w:hAnsi="Times New Roman" w:cs="Times New Roman"/>
          <w:sz w:val="24"/>
          <w:szCs w:val="24"/>
        </w:rPr>
        <w:t xml:space="preserve">researchers found common trends when </w:t>
      </w:r>
      <w:r w:rsidR="005A5045">
        <w:rPr>
          <w:rFonts w:ascii="Times New Roman" w:eastAsia="Times New Roman" w:hAnsi="Times New Roman" w:cs="Times New Roman"/>
          <w:sz w:val="24"/>
          <w:szCs w:val="24"/>
        </w:rPr>
        <w:t xml:space="preserve">assessing income, race, age, and status </w:t>
      </w:r>
      <w:r w:rsidR="008D7E37">
        <w:rPr>
          <w:rFonts w:ascii="Times New Roman" w:eastAsia="Times New Roman" w:hAnsi="Times New Roman" w:cs="Times New Roman"/>
          <w:sz w:val="24"/>
          <w:szCs w:val="24"/>
        </w:rPr>
        <w:t xml:space="preserve">in correspondence to </w:t>
      </w:r>
      <w:r w:rsidR="00AD631E">
        <w:rPr>
          <w:rFonts w:ascii="Times New Roman" w:eastAsia="Times New Roman" w:hAnsi="Times New Roman" w:cs="Times New Roman"/>
          <w:sz w:val="24"/>
          <w:szCs w:val="24"/>
        </w:rPr>
        <w:t>influenza vaccine uptake</w:t>
      </w:r>
      <w:r w:rsidR="008D7E37">
        <w:rPr>
          <w:rFonts w:ascii="Times New Roman" w:eastAsia="Times New Roman" w:hAnsi="Times New Roman" w:cs="Times New Roman"/>
          <w:sz w:val="24"/>
          <w:szCs w:val="24"/>
        </w:rPr>
        <w:t>.</w:t>
      </w:r>
      <w:r w:rsidR="005A5045">
        <w:rPr>
          <w:rFonts w:ascii="Times New Roman" w:eastAsia="Times New Roman" w:hAnsi="Times New Roman" w:cs="Times New Roman"/>
          <w:sz w:val="24"/>
          <w:szCs w:val="24"/>
        </w:rPr>
        <w:t xml:space="preserve"> </w:t>
      </w:r>
      <w:r w:rsidR="008D7E37">
        <w:rPr>
          <w:rFonts w:ascii="Times New Roman" w:eastAsia="Times New Roman" w:hAnsi="Times New Roman" w:cs="Times New Roman"/>
          <w:sz w:val="24"/>
          <w:szCs w:val="24"/>
        </w:rPr>
        <w:t xml:space="preserve">African American adults who </w:t>
      </w:r>
      <w:r w:rsidR="0012157E">
        <w:rPr>
          <w:rFonts w:ascii="Times New Roman" w:eastAsia="Times New Roman" w:hAnsi="Times New Roman" w:cs="Times New Roman"/>
          <w:sz w:val="24"/>
          <w:szCs w:val="24"/>
        </w:rPr>
        <w:t>had some college education (OR</w:t>
      </w:r>
      <w:r w:rsidR="00DD547B">
        <w:rPr>
          <w:rFonts w:ascii="Times New Roman" w:eastAsia="Times New Roman" w:hAnsi="Times New Roman" w:cs="Times New Roman"/>
          <w:sz w:val="24"/>
          <w:szCs w:val="24"/>
        </w:rPr>
        <w:t xml:space="preserve"> = 0.59</w:t>
      </w:r>
      <w:r w:rsidR="008C5FC8">
        <w:rPr>
          <w:rFonts w:ascii="Times New Roman" w:eastAsia="Times New Roman" w:hAnsi="Times New Roman" w:cs="Times New Roman"/>
          <w:sz w:val="24"/>
          <w:szCs w:val="24"/>
        </w:rPr>
        <w:t xml:space="preserve">, compared to those with a bachelor’s degree or higher), </w:t>
      </w:r>
      <w:r w:rsidR="00927990">
        <w:rPr>
          <w:rFonts w:ascii="Times New Roman" w:eastAsia="Times New Roman" w:hAnsi="Times New Roman" w:cs="Times New Roman"/>
          <w:sz w:val="24"/>
          <w:szCs w:val="24"/>
        </w:rPr>
        <w:t xml:space="preserve">did not have health insurance (OR = 0.29), or </w:t>
      </w:r>
      <w:r w:rsidR="00326A7F">
        <w:rPr>
          <w:rFonts w:ascii="Times New Roman" w:eastAsia="Times New Roman" w:hAnsi="Times New Roman" w:cs="Times New Roman"/>
          <w:sz w:val="24"/>
          <w:szCs w:val="24"/>
        </w:rPr>
        <w:t>were born outside of the U.S. (OR = 0.73) a</w:t>
      </w:r>
      <w:r w:rsidR="00D83649">
        <w:rPr>
          <w:rFonts w:ascii="Times New Roman" w:eastAsia="Times New Roman" w:hAnsi="Times New Roman" w:cs="Times New Roman"/>
          <w:sz w:val="24"/>
          <w:szCs w:val="24"/>
        </w:rPr>
        <w:t>ll had lower odds of receiving the influenza vaccine</w:t>
      </w:r>
      <w:r w:rsidR="006505E0">
        <w:rPr>
          <w:rFonts w:ascii="Times New Roman" w:eastAsia="Times New Roman" w:hAnsi="Times New Roman" w:cs="Times New Roman"/>
          <w:sz w:val="24"/>
          <w:szCs w:val="24"/>
        </w:rPr>
        <w:t xml:space="preserve"> (</w:t>
      </w:r>
      <w:r w:rsidR="006505E0" w:rsidRPr="006505E0">
        <w:rPr>
          <w:rFonts w:ascii="Times New Roman" w:eastAsia="Times New Roman" w:hAnsi="Times New Roman" w:cs="Times New Roman"/>
          <w:sz w:val="24"/>
          <w:szCs w:val="24"/>
        </w:rPr>
        <w:t>Sanders-Jackson</w:t>
      </w:r>
      <w:r w:rsidR="00FF332B">
        <w:rPr>
          <w:rFonts w:ascii="Times New Roman" w:eastAsia="Times New Roman" w:hAnsi="Times New Roman" w:cs="Times New Roman"/>
          <w:sz w:val="24"/>
          <w:szCs w:val="24"/>
        </w:rPr>
        <w:t xml:space="preserve"> et al., </w:t>
      </w:r>
      <w:r w:rsidR="006505E0">
        <w:rPr>
          <w:rFonts w:ascii="Times New Roman" w:eastAsia="Times New Roman" w:hAnsi="Times New Roman" w:cs="Times New Roman"/>
          <w:sz w:val="24"/>
          <w:szCs w:val="24"/>
        </w:rPr>
        <w:t xml:space="preserve">2021). </w:t>
      </w:r>
    </w:p>
    <w:p w14:paraId="374C57B9" w14:textId="205C460E" w:rsidR="00B644A7" w:rsidRDefault="00D04E3D">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Similarly, a study conducted from 2015</w:t>
      </w:r>
      <w:r w:rsidR="00E0634E">
        <w:rPr>
          <w:rFonts w:ascii="Times New Roman" w:eastAsia="Times New Roman" w:hAnsi="Times New Roman" w:cs="Times New Roman"/>
          <w:sz w:val="24"/>
          <w:szCs w:val="24"/>
        </w:rPr>
        <w:t xml:space="preserve"> to </w:t>
      </w:r>
      <w:r>
        <w:rPr>
          <w:rFonts w:ascii="Times New Roman" w:eastAsia="Times New Roman" w:hAnsi="Times New Roman" w:cs="Times New Roman"/>
          <w:sz w:val="24"/>
          <w:szCs w:val="24"/>
        </w:rPr>
        <w:t xml:space="preserve">2021 collected public opinion data, social media posts, and survey questions among participants and volunteers. </w:t>
      </w:r>
      <w:proofErr w:type="gramStart"/>
      <w:r>
        <w:rPr>
          <w:rFonts w:ascii="Times New Roman" w:eastAsia="Times New Roman" w:hAnsi="Times New Roman" w:cs="Times New Roman"/>
          <w:sz w:val="24"/>
          <w:szCs w:val="24"/>
        </w:rPr>
        <w:t>Through the use of</w:t>
      </w:r>
      <w:proofErr w:type="gramEnd"/>
      <w:r>
        <w:rPr>
          <w:rFonts w:ascii="Times New Roman" w:eastAsia="Times New Roman" w:hAnsi="Times New Roman" w:cs="Times New Roman"/>
          <w:sz w:val="24"/>
          <w:szCs w:val="24"/>
        </w:rPr>
        <w:t xml:space="preserve"> surveys and social media, this study determined that socioeconomic status played a large role in understanding the determinants of vaccine hesitancy in Americans. By organizing the participants’ datapoints into high and low socioeconomic groups, the prevalence of each survey </w:t>
      </w:r>
      <w:r>
        <w:rPr>
          <w:rFonts w:ascii="Times New Roman" w:eastAsia="Times New Roman" w:hAnsi="Times New Roman" w:cs="Times New Roman"/>
          <w:sz w:val="24"/>
          <w:szCs w:val="24"/>
        </w:rPr>
        <w:lastRenderedPageBreak/>
        <w:t>question was studied based on income and status. The results of this study p</w:t>
      </w:r>
      <w:r w:rsidR="00451559">
        <w:rPr>
          <w:rFonts w:ascii="Times New Roman" w:eastAsia="Times New Roman" w:hAnsi="Times New Roman" w:cs="Times New Roman"/>
          <w:sz w:val="24"/>
          <w:szCs w:val="24"/>
        </w:rPr>
        <w:t xml:space="preserve">resented </w:t>
      </w:r>
      <w:r>
        <w:rPr>
          <w:rFonts w:ascii="Times New Roman" w:eastAsia="Times New Roman" w:hAnsi="Times New Roman" w:cs="Times New Roman"/>
          <w:sz w:val="24"/>
          <w:szCs w:val="24"/>
        </w:rPr>
        <w:t xml:space="preserve">a link between </w:t>
      </w:r>
      <w:r w:rsidR="003763C1">
        <w:rPr>
          <w:rFonts w:ascii="Times New Roman" w:eastAsia="Times New Roman" w:hAnsi="Times New Roman" w:cs="Times New Roman"/>
          <w:sz w:val="24"/>
          <w:szCs w:val="24"/>
        </w:rPr>
        <w:t>neighborhoods</w:t>
      </w:r>
      <w:r>
        <w:rPr>
          <w:rFonts w:ascii="Times New Roman" w:eastAsia="Times New Roman" w:hAnsi="Times New Roman" w:cs="Times New Roman"/>
          <w:sz w:val="24"/>
          <w:szCs w:val="24"/>
        </w:rPr>
        <w:t xml:space="preserve"> and communities of lower socio-economic standing and distrust in the government, unvaccinated persons, and vaccine hesitancy (Sasse</w:t>
      </w:r>
      <w:r w:rsidR="00F04315">
        <w:rPr>
          <w:rFonts w:ascii="Times New Roman" w:eastAsia="Times New Roman" w:hAnsi="Times New Roman" w:cs="Times New Roman"/>
          <w:sz w:val="24"/>
          <w:szCs w:val="24"/>
        </w:rPr>
        <w:t xml:space="preserve"> et al., </w:t>
      </w:r>
      <w:r>
        <w:rPr>
          <w:rFonts w:ascii="Times New Roman" w:eastAsia="Times New Roman" w:hAnsi="Times New Roman" w:cs="Times New Roman"/>
          <w:sz w:val="24"/>
          <w:szCs w:val="24"/>
        </w:rPr>
        <w:t>2024). Ethnicity and race also were considered a significant finding in this same study, specifically the representation of the Black population reporting vaccine “</w:t>
      </w:r>
      <w:r w:rsidR="003763C1">
        <w:rPr>
          <w:rFonts w:ascii="Times New Roman" w:eastAsia="Times New Roman" w:hAnsi="Times New Roman" w:cs="Times New Roman"/>
          <w:sz w:val="24"/>
          <w:szCs w:val="24"/>
        </w:rPr>
        <w:t>hesitant</w:t>
      </w:r>
      <w:r>
        <w:rPr>
          <w:rFonts w:ascii="Times New Roman" w:eastAsia="Times New Roman" w:hAnsi="Times New Roman" w:cs="Times New Roman"/>
          <w:sz w:val="24"/>
          <w:szCs w:val="24"/>
        </w:rPr>
        <w:t>” or “unsure” (Sasse</w:t>
      </w:r>
      <w:r w:rsidR="00F04315">
        <w:rPr>
          <w:rFonts w:ascii="Times New Roman" w:eastAsia="Times New Roman" w:hAnsi="Times New Roman" w:cs="Times New Roman"/>
          <w:sz w:val="24"/>
          <w:szCs w:val="24"/>
        </w:rPr>
        <w:t xml:space="preserve"> et al.,</w:t>
      </w:r>
      <w:r>
        <w:rPr>
          <w:rFonts w:ascii="Times New Roman" w:eastAsia="Times New Roman" w:hAnsi="Times New Roman" w:cs="Times New Roman"/>
          <w:sz w:val="24"/>
          <w:szCs w:val="24"/>
        </w:rPr>
        <w:t xml:space="preserve"> 2024). </w:t>
      </w:r>
    </w:p>
    <w:p w14:paraId="19800F5E" w14:textId="3B5E081C" w:rsidR="00132329" w:rsidRDefault="00D04E3D" w:rsidP="003255D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third study conducted in 2021 sought to measure the associations between vaccine hesitancy and vaccine access. Researchers wanted to see if residents of the state of Arkansas were choosing not to get vaccinated, or if they were unable to be vaccinated (due to lack of insurance coverage, lack of a primary care provider, seeing a vaccination as a financial burden, or had not had a routine </w:t>
      </w:r>
      <w:r w:rsidR="003763C1">
        <w:rPr>
          <w:rFonts w:ascii="Times New Roman" w:eastAsia="Times New Roman" w:hAnsi="Times New Roman" w:cs="Times New Roman"/>
          <w:sz w:val="24"/>
          <w:szCs w:val="24"/>
        </w:rPr>
        <w:t>checkup</w:t>
      </w:r>
      <w:r>
        <w:rPr>
          <w:rFonts w:ascii="Times New Roman" w:eastAsia="Times New Roman" w:hAnsi="Times New Roman" w:cs="Times New Roman"/>
          <w:sz w:val="24"/>
          <w:szCs w:val="24"/>
        </w:rPr>
        <w:t xml:space="preserve"> in the past few years). This closely aligns with the theme of convenience because many individuals may consider themselves vaccine hesitant, but it may be due to an underlying accessibility issue. The study found that individuals with a primary care provider (PCP), some form of health insurance, no history of forgoing healthcare due to cost, and a routine checkup within the past two years were significantly more likely to exhibit lower vaccine hesitancy than those without these factors (McElfish </w:t>
      </w:r>
      <w:r w:rsidR="00F04315">
        <w:rPr>
          <w:rFonts w:ascii="Times New Roman" w:eastAsia="Times New Roman" w:hAnsi="Times New Roman" w:cs="Times New Roman"/>
          <w:sz w:val="24"/>
          <w:szCs w:val="24"/>
        </w:rPr>
        <w:t xml:space="preserve">et al., </w:t>
      </w:r>
      <w:r>
        <w:rPr>
          <w:rFonts w:ascii="Times New Roman" w:eastAsia="Times New Roman" w:hAnsi="Times New Roman" w:cs="Times New Roman"/>
          <w:sz w:val="24"/>
          <w:szCs w:val="24"/>
        </w:rPr>
        <w:t xml:space="preserve">2023). This study shows that vaccine hesitancy may look different for </w:t>
      </w:r>
      <w:proofErr w:type="gramStart"/>
      <w:r>
        <w:rPr>
          <w:rFonts w:ascii="Times New Roman" w:eastAsia="Times New Roman" w:hAnsi="Times New Roman" w:cs="Times New Roman"/>
          <w:sz w:val="24"/>
          <w:szCs w:val="24"/>
        </w:rPr>
        <w:t>each individual</w:t>
      </w:r>
      <w:proofErr w:type="gramEnd"/>
      <w:r>
        <w:rPr>
          <w:rFonts w:ascii="Times New Roman" w:eastAsia="Times New Roman" w:hAnsi="Times New Roman" w:cs="Times New Roman"/>
          <w:sz w:val="24"/>
          <w:szCs w:val="24"/>
        </w:rPr>
        <w:t xml:space="preserve">, as it may not always be a choice. It is important to note, however, that lack of health insurance, access, and the idea of convenience may not be generalizable to all members of the Black community. </w:t>
      </w:r>
    </w:p>
    <w:p w14:paraId="0293DE38" w14:textId="75D3B1FB" w:rsidR="00EE42CD" w:rsidRPr="003255D9" w:rsidRDefault="00132329" w:rsidP="00132329">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a study that analyzed barriers to receiving the COVID-19 vaccine among racial and ethnic groups in the U.S found that 7% of Black participants reported they had a difficult time finding out how to make an appointment to get vaccinated, highlighting a nationwide accessibility issue. Additionally, 7% of Black participants also reported lack of access to transportation as a common challenge to get vaccinated as well (</w:t>
      </w:r>
      <w:r w:rsidRPr="00BE07E7">
        <w:rPr>
          <w:rFonts w:ascii="Times New Roman" w:eastAsia="Times New Roman" w:hAnsi="Times New Roman" w:cs="Times New Roman"/>
          <w:sz w:val="24"/>
          <w:szCs w:val="24"/>
        </w:rPr>
        <w:t>Peña</w:t>
      </w:r>
      <w:r w:rsidR="00F04315">
        <w:rPr>
          <w:rFonts w:ascii="Times New Roman" w:eastAsia="Times New Roman" w:hAnsi="Times New Roman" w:cs="Times New Roman"/>
          <w:sz w:val="24"/>
          <w:szCs w:val="24"/>
        </w:rPr>
        <w:t xml:space="preserve"> et al., </w:t>
      </w:r>
      <w:r>
        <w:rPr>
          <w:rFonts w:ascii="Times New Roman" w:eastAsia="Times New Roman" w:hAnsi="Times New Roman" w:cs="Times New Roman"/>
          <w:sz w:val="24"/>
          <w:szCs w:val="24"/>
        </w:rPr>
        <w:t xml:space="preserve">2023). </w:t>
      </w:r>
      <w:r w:rsidR="00D04E3D">
        <w:rPr>
          <w:rFonts w:ascii="Times New Roman" w:eastAsia="Times New Roman" w:hAnsi="Times New Roman" w:cs="Times New Roman"/>
          <w:sz w:val="24"/>
          <w:szCs w:val="24"/>
        </w:rPr>
        <w:lastRenderedPageBreak/>
        <w:t xml:space="preserve">Overall, this study creates a correlation between access and hesitancy, which raises a suggestion for future research and implementations regarding preventative care, insurance for low-income individuals, and </w:t>
      </w:r>
      <w:r w:rsidR="005B2996">
        <w:rPr>
          <w:rFonts w:ascii="Times New Roman" w:eastAsia="Times New Roman" w:hAnsi="Times New Roman" w:cs="Times New Roman"/>
          <w:sz w:val="24"/>
          <w:szCs w:val="24"/>
        </w:rPr>
        <w:t xml:space="preserve">increase in </w:t>
      </w:r>
      <w:r w:rsidR="00D04E3D">
        <w:rPr>
          <w:rFonts w:ascii="Times New Roman" w:eastAsia="Times New Roman" w:hAnsi="Times New Roman" w:cs="Times New Roman"/>
          <w:sz w:val="24"/>
          <w:szCs w:val="24"/>
        </w:rPr>
        <w:t xml:space="preserve">primary care providers for those who are in need. </w:t>
      </w:r>
    </w:p>
    <w:p w14:paraId="5BB8D9AD" w14:textId="5D5AE1C3" w:rsidR="00B644A7" w:rsidRDefault="00D04E3D">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DISCUSSION</w:t>
      </w:r>
    </w:p>
    <w:p w14:paraId="62ABA40D" w14:textId="4C5C56AA" w:rsidR="00A8748E" w:rsidRPr="00A8748E" w:rsidRDefault="00A8748E" w:rsidP="00494C4E">
      <w:pPr>
        <w:spacing w:line="480" w:lineRule="auto"/>
        <w:ind w:firstLine="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The results section highlights consistencies between the African American community</w:t>
      </w:r>
      <w:r w:rsidR="00494C4E">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medical mistrust, </w:t>
      </w:r>
      <w:r w:rsidR="00494C4E">
        <w:rPr>
          <w:rFonts w:ascii="Times New Roman" w:eastAsia="Times New Roman" w:hAnsi="Times New Roman" w:cs="Times New Roman"/>
          <w:bCs/>
          <w:sz w:val="24"/>
          <w:szCs w:val="24"/>
        </w:rPr>
        <w:t xml:space="preserve">and perceived benefits, </w:t>
      </w:r>
      <w:r>
        <w:rPr>
          <w:rFonts w:ascii="Times New Roman" w:eastAsia="Times New Roman" w:hAnsi="Times New Roman" w:cs="Times New Roman"/>
          <w:bCs/>
          <w:sz w:val="24"/>
          <w:szCs w:val="24"/>
        </w:rPr>
        <w:t xml:space="preserve">creating a difficult environment for responding to vaccine uptake. </w:t>
      </w:r>
      <w:r w:rsidR="00D04E3D">
        <w:rPr>
          <w:rFonts w:ascii="Times New Roman" w:eastAsia="Times New Roman" w:hAnsi="Times New Roman" w:cs="Times New Roman"/>
          <w:sz w:val="24"/>
          <w:szCs w:val="24"/>
        </w:rPr>
        <w:t xml:space="preserve">The articles reviewed above are aimed to portray potential determinants of vaccine hesitancy among Black Americans, and how they are often disproportionately intertwined due to race and </w:t>
      </w:r>
      <w:r w:rsidR="003763C1">
        <w:rPr>
          <w:rFonts w:ascii="Times New Roman" w:eastAsia="Times New Roman" w:hAnsi="Times New Roman" w:cs="Times New Roman"/>
          <w:sz w:val="24"/>
          <w:szCs w:val="24"/>
        </w:rPr>
        <w:t>socioeconomic</w:t>
      </w:r>
      <w:r w:rsidR="00D04E3D">
        <w:rPr>
          <w:rFonts w:ascii="Times New Roman" w:eastAsia="Times New Roman" w:hAnsi="Times New Roman" w:cs="Times New Roman"/>
          <w:sz w:val="24"/>
          <w:szCs w:val="24"/>
        </w:rPr>
        <w:t xml:space="preserve"> status. By exploring these factors, it is important to note how they overlap into the </w:t>
      </w:r>
      <w:r w:rsidR="00D04E3D">
        <w:rPr>
          <w:rFonts w:ascii="Times New Roman" w:eastAsia="Times New Roman" w:hAnsi="Times New Roman" w:cs="Times New Roman"/>
          <w:color w:val="202122"/>
          <w:sz w:val="24"/>
          <w:szCs w:val="24"/>
          <w:highlight w:val="white"/>
        </w:rPr>
        <w:t xml:space="preserve">themes of </w:t>
      </w:r>
      <w:r w:rsidR="00D04E3D">
        <w:rPr>
          <w:rFonts w:ascii="Times New Roman" w:eastAsia="Times New Roman" w:hAnsi="Times New Roman" w:cs="Times New Roman"/>
          <w:sz w:val="24"/>
          <w:szCs w:val="24"/>
        </w:rPr>
        <w:t>complacency, convenience, and confidence</w:t>
      </w:r>
      <w:r w:rsidR="00494C4E">
        <w:rPr>
          <w:rFonts w:ascii="Times New Roman" w:eastAsia="Times New Roman" w:hAnsi="Times New Roman" w:cs="Times New Roman"/>
          <w:sz w:val="24"/>
          <w:szCs w:val="24"/>
        </w:rPr>
        <w:t xml:space="preserve">, as portrayed by the 3 C’s Model. </w:t>
      </w:r>
    </w:p>
    <w:p w14:paraId="580ADF35" w14:textId="15158B09" w:rsidR="00A8748E" w:rsidRDefault="00A8748E" w:rsidP="00A8748E">
      <w:pPr>
        <w:spacing w:line="48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Implications</w:t>
      </w:r>
    </w:p>
    <w:p w14:paraId="15C3B508" w14:textId="7C147DC5" w:rsidR="00B644A7" w:rsidRPr="00642235" w:rsidRDefault="00A8748E" w:rsidP="0064223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w:t>
      </w:r>
      <w:r w:rsidR="00D04E3D">
        <w:rPr>
          <w:rFonts w:ascii="Times New Roman" w:eastAsia="Times New Roman" w:hAnsi="Times New Roman" w:cs="Times New Roman"/>
          <w:sz w:val="24"/>
          <w:szCs w:val="24"/>
        </w:rPr>
        <w:t xml:space="preserve">are a few ideas that have emerged throughout the research </w:t>
      </w:r>
      <w:r w:rsidR="00DA1744">
        <w:rPr>
          <w:rFonts w:ascii="Times New Roman" w:eastAsia="Times New Roman" w:hAnsi="Times New Roman" w:cs="Times New Roman"/>
          <w:sz w:val="24"/>
          <w:szCs w:val="24"/>
        </w:rPr>
        <w:t>to</w:t>
      </w:r>
      <w:r w:rsidR="00D04E3D">
        <w:rPr>
          <w:rFonts w:ascii="Times New Roman" w:eastAsia="Times New Roman" w:hAnsi="Times New Roman" w:cs="Times New Roman"/>
          <w:sz w:val="24"/>
          <w:szCs w:val="24"/>
        </w:rPr>
        <w:t xml:space="preserve"> attempt to reduce vaccine hesitancy among African Americans in the United States. </w:t>
      </w:r>
      <w:proofErr w:type="gramStart"/>
      <w:r w:rsidR="00A967CB">
        <w:rPr>
          <w:rFonts w:ascii="Times New Roman" w:eastAsia="Times New Roman" w:hAnsi="Times New Roman" w:cs="Times New Roman"/>
          <w:sz w:val="24"/>
          <w:szCs w:val="24"/>
        </w:rPr>
        <w:t>In order to</w:t>
      </w:r>
      <w:proofErr w:type="gramEnd"/>
      <w:r w:rsidR="00A967CB">
        <w:rPr>
          <w:rFonts w:ascii="Times New Roman" w:eastAsia="Times New Roman" w:hAnsi="Times New Roman" w:cs="Times New Roman"/>
          <w:sz w:val="24"/>
          <w:szCs w:val="24"/>
        </w:rPr>
        <w:t xml:space="preserve"> combat medical mistrust issues, a study suggests that leading Black health professionals can help encourage vaccine uptake behaviors among the African American community, potentially decreasing vaccine hesitancy</w:t>
      </w:r>
      <w:r w:rsidR="004326CB">
        <w:rPr>
          <w:rFonts w:ascii="Times New Roman" w:eastAsia="Times New Roman" w:hAnsi="Times New Roman" w:cs="Times New Roman"/>
          <w:sz w:val="24"/>
          <w:szCs w:val="24"/>
        </w:rPr>
        <w:t xml:space="preserve"> through educational interventions</w:t>
      </w:r>
      <w:r w:rsidR="008B2544">
        <w:rPr>
          <w:rFonts w:ascii="Times New Roman" w:eastAsia="Times New Roman" w:hAnsi="Times New Roman" w:cs="Times New Roman"/>
          <w:sz w:val="24"/>
          <w:szCs w:val="24"/>
        </w:rPr>
        <w:t xml:space="preserve">. Additionally, Black church and faith leaders, </w:t>
      </w:r>
      <w:r w:rsidR="002B157B">
        <w:rPr>
          <w:rFonts w:ascii="Times New Roman" w:eastAsia="Times New Roman" w:hAnsi="Times New Roman" w:cs="Times New Roman"/>
          <w:sz w:val="24"/>
          <w:szCs w:val="24"/>
        </w:rPr>
        <w:t xml:space="preserve">Black </w:t>
      </w:r>
      <w:r w:rsidR="008B2544">
        <w:rPr>
          <w:rFonts w:ascii="Times New Roman" w:eastAsia="Times New Roman" w:hAnsi="Times New Roman" w:cs="Times New Roman"/>
          <w:sz w:val="24"/>
          <w:szCs w:val="24"/>
        </w:rPr>
        <w:t>family members, and Black celebrities</w:t>
      </w:r>
      <w:r w:rsidR="002845F9">
        <w:rPr>
          <w:rFonts w:ascii="Times New Roman" w:eastAsia="Times New Roman" w:hAnsi="Times New Roman" w:cs="Times New Roman"/>
          <w:sz w:val="24"/>
          <w:szCs w:val="24"/>
        </w:rPr>
        <w:t xml:space="preserve"> were also linked with positive vaccine interventions (Rabin &amp; Kohler</w:t>
      </w:r>
      <w:r w:rsidR="00A03AAD">
        <w:rPr>
          <w:rFonts w:ascii="Times New Roman" w:eastAsia="Times New Roman" w:hAnsi="Times New Roman" w:cs="Times New Roman"/>
          <w:sz w:val="24"/>
          <w:szCs w:val="24"/>
        </w:rPr>
        <w:t>, 2023). In correspondence, another</w:t>
      </w:r>
      <w:r w:rsidR="00363C0E">
        <w:rPr>
          <w:rFonts w:ascii="Times New Roman" w:eastAsia="Times New Roman" w:hAnsi="Times New Roman" w:cs="Times New Roman"/>
          <w:sz w:val="24"/>
          <w:szCs w:val="24"/>
        </w:rPr>
        <w:t xml:space="preserve"> study evaluates the specifics of these interventions, finding that those utilizing technology had the biggest impact on African American</w:t>
      </w:r>
      <w:r w:rsidR="00B43809">
        <w:rPr>
          <w:rFonts w:ascii="Times New Roman" w:eastAsia="Times New Roman" w:hAnsi="Times New Roman" w:cs="Times New Roman"/>
          <w:sz w:val="24"/>
          <w:szCs w:val="24"/>
        </w:rPr>
        <w:t xml:space="preserve"> vaccine uptake</w:t>
      </w:r>
      <w:r w:rsidR="00493FC2">
        <w:rPr>
          <w:rFonts w:ascii="Times New Roman" w:eastAsia="Times New Roman" w:hAnsi="Times New Roman" w:cs="Times New Roman"/>
          <w:sz w:val="24"/>
          <w:szCs w:val="24"/>
        </w:rPr>
        <w:t xml:space="preserve"> (n = 9). A second intervention found success when vaccines were </w:t>
      </w:r>
      <w:r w:rsidR="00D77B08">
        <w:rPr>
          <w:rFonts w:ascii="Times New Roman" w:eastAsia="Times New Roman" w:hAnsi="Times New Roman" w:cs="Times New Roman"/>
          <w:sz w:val="24"/>
          <w:szCs w:val="24"/>
        </w:rPr>
        <w:t>administered in non-traditional healthcare facilities, such as churches (n = 2)</w:t>
      </w:r>
      <w:r w:rsidR="00AD182A">
        <w:rPr>
          <w:rFonts w:ascii="Times New Roman" w:eastAsia="Times New Roman" w:hAnsi="Times New Roman" w:cs="Times New Roman"/>
          <w:sz w:val="24"/>
          <w:szCs w:val="24"/>
        </w:rPr>
        <w:t xml:space="preserve"> (</w:t>
      </w:r>
      <w:r w:rsidR="00AD182A" w:rsidRPr="00AD182A">
        <w:rPr>
          <w:rFonts w:ascii="Times New Roman" w:eastAsia="Times New Roman" w:hAnsi="Times New Roman" w:cs="Times New Roman"/>
          <w:sz w:val="24"/>
          <w:szCs w:val="24"/>
        </w:rPr>
        <w:t xml:space="preserve">Masterson </w:t>
      </w:r>
      <w:r w:rsidR="009256D0">
        <w:rPr>
          <w:rFonts w:ascii="Times New Roman" w:eastAsia="Times New Roman" w:hAnsi="Times New Roman" w:cs="Times New Roman"/>
          <w:sz w:val="24"/>
          <w:szCs w:val="24"/>
        </w:rPr>
        <w:t xml:space="preserve">et al., </w:t>
      </w:r>
      <w:r w:rsidR="00C90DB1">
        <w:rPr>
          <w:rFonts w:ascii="Times New Roman" w:eastAsia="Times New Roman" w:hAnsi="Times New Roman" w:cs="Times New Roman"/>
          <w:sz w:val="24"/>
          <w:szCs w:val="24"/>
        </w:rPr>
        <w:t xml:space="preserve">2024). </w:t>
      </w:r>
      <w:r w:rsidR="00D04E3D">
        <w:rPr>
          <w:rFonts w:ascii="Times New Roman" w:eastAsia="Times New Roman" w:hAnsi="Times New Roman" w:cs="Times New Roman"/>
          <w:sz w:val="24"/>
          <w:szCs w:val="24"/>
        </w:rPr>
        <w:t xml:space="preserve">This insinuates that the Black community may be overlooked when it comes to promoting </w:t>
      </w:r>
      <w:r w:rsidR="00D04E3D">
        <w:rPr>
          <w:rFonts w:ascii="Times New Roman" w:eastAsia="Times New Roman" w:hAnsi="Times New Roman" w:cs="Times New Roman"/>
          <w:sz w:val="24"/>
          <w:szCs w:val="24"/>
        </w:rPr>
        <w:lastRenderedPageBreak/>
        <w:t xml:space="preserve">educational resources, then blamed for not being educated on public health habits, such as vaccinations. Future interventions should </w:t>
      </w:r>
      <w:r w:rsidR="003763C1">
        <w:rPr>
          <w:rFonts w:ascii="Times New Roman" w:eastAsia="Times New Roman" w:hAnsi="Times New Roman" w:cs="Times New Roman"/>
          <w:sz w:val="24"/>
          <w:szCs w:val="24"/>
        </w:rPr>
        <w:t>include</w:t>
      </w:r>
      <w:r w:rsidR="00D04E3D">
        <w:rPr>
          <w:rFonts w:ascii="Times New Roman" w:eastAsia="Times New Roman" w:hAnsi="Times New Roman" w:cs="Times New Roman"/>
          <w:sz w:val="24"/>
          <w:szCs w:val="24"/>
        </w:rPr>
        <w:t xml:space="preserve"> more educational resources</w:t>
      </w:r>
      <w:r w:rsidR="00A040A9">
        <w:rPr>
          <w:rFonts w:ascii="Times New Roman" w:eastAsia="Times New Roman" w:hAnsi="Times New Roman" w:cs="Times New Roman"/>
          <w:sz w:val="24"/>
          <w:szCs w:val="24"/>
        </w:rPr>
        <w:t xml:space="preserve"> </w:t>
      </w:r>
      <w:r w:rsidR="002B157B">
        <w:rPr>
          <w:rFonts w:ascii="Times New Roman" w:eastAsia="Times New Roman" w:hAnsi="Times New Roman" w:cs="Times New Roman"/>
          <w:sz w:val="24"/>
          <w:szCs w:val="24"/>
        </w:rPr>
        <w:t xml:space="preserve">led by Black individuals, with an emphasis </w:t>
      </w:r>
      <w:r w:rsidR="00A040A9">
        <w:rPr>
          <w:rFonts w:ascii="Times New Roman" w:eastAsia="Times New Roman" w:hAnsi="Times New Roman" w:cs="Times New Roman"/>
          <w:sz w:val="24"/>
          <w:szCs w:val="24"/>
        </w:rPr>
        <w:t>on improving confidence in vaccinations themselves</w:t>
      </w:r>
      <w:r w:rsidR="00EA07A1">
        <w:rPr>
          <w:rFonts w:ascii="Times New Roman" w:eastAsia="Times New Roman" w:hAnsi="Times New Roman" w:cs="Times New Roman"/>
          <w:sz w:val="24"/>
          <w:szCs w:val="24"/>
        </w:rPr>
        <w:t xml:space="preserve"> and</w:t>
      </w:r>
      <w:r w:rsidR="00A040A9">
        <w:rPr>
          <w:rFonts w:ascii="Times New Roman" w:eastAsia="Times New Roman" w:hAnsi="Times New Roman" w:cs="Times New Roman"/>
          <w:sz w:val="24"/>
          <w:szCs w:val="24"/>
        </w:rPr>
        <w:t xml:space="preserve"> </w:t>
      </w:r>
      <w:r w:rsidR="00EA07A1">
        <w:rPr>
          <w:rFonts w:ascii="Times New Roman" w:eastAsia="Times New Roman" w:hAnsi="Times New Roman" w:cs="Times New Roman"/>
          <w:sz w:val="24"/>
          <w:szCs w:val="24"/>
        </w:rPr>
        <w:t>improving</w:t>
      </w:r>
      <w:r w:rsidR="00A040A9">
        <w:rPr>
          <w:rFonts w:ascii="Times New Roman" w:eastAsia="Times New Roman" w:hAnsi="Times New Roman" w:cs="Times New Roman"/>
          <w:sz w:val="24"/>
          <w:szCs w:val="24"/>
        </w:rPr>
        <w:t xml:space="preserve"> confidence in healthcare providers overall. </w:t>
      </w:r>
    </w:p>
    <w:p w14:paraId="1004B7F2" w14:textId="77777777" w:rsidR="00B644A7" w:rsidRDefault="00D04E3D">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Limitations</w:t>
      </w:r>
    </w:p>
    <w:p w14:paraId="3D43368E" w14:textId="5690C80A" w:rsidR="007714CF" w:rsidRDefault="00D04E3D" w:rsidP="007714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are a few limitations to this literature review that can be generalized to most of the articles that were utilized. </w:t>
      </w:r>
      <w:r>
        <w:rPr>
          <w:rFonts w:ascii="Times New Roman" w:eastAsia="Times New Roman" w:hAnsi="Times New Roman" w:cs="Times New Roman"/>
          <w:color w:val="202122"/>
          <w:sz w:val="24"/>
          <w:szCs w:val="24"/>
          <w:highlight w:val="white"/>
        </w:rPr>
        <w:t xml:space="preserve">It is important to note that vaccine hesitancy can be extremely difficult to measure throughout certain scenarios or studies. For example, a vaccine-hesitant individual may end up accepting a </w:t>
      </w:r>
      <w:r w:rsidR="003763C1">
        <w:rPr>
          <w:rFonts w:ascii="Times New Roman" w:eastAsia="Times New Roman" w:hAnsi="Times New Roman" w:cs="Times New Roman"/>
          <w:color w:val="202122"/>
          <w:sz w:val="24"/>
          <w:szCs w:val="24"/>
          <w:highlight w:val="white"/>
        </w:rPr>
        <w:t>vaccine but</w:t>
      </w:r>
      <w:r>
        <w:rPr>
          <w:rFonts w:ascii="Times New Roman" w:eastAsia="Times New Roman" w:hAnsi="Times New Roman" w:cs="Times New Roman"/>
          <w:color w:val="202122"/>
          <w:sz w:val="24"/>
          <w:szCs w:val="24"/>
          <w:highlight w:val="white"/>
        </w:rPr>
        <w:t xml:space="preserve"> still have many doubts about </w:t>
      </w:r>
      <w:r w:rsidR="003763C1">
        <w:rPr>
          <w:rFonts w:ascii="Times New Roman" w:eastAsia="Times New Roman" w:hAnsi="Times New Roman" w:cs="Times New Roman"/>
          <w:color w:val="202122"/>
          <w:sz w:val="24"/>
          <w:szCs w:val="24"/>
          <w:highlight w:val="white"/>
        </w:rPr>
        <w:t>their</w:t>
      </w:r>
      <w:r>
        <w:rPr>
          <w:rFonts w:ascii="Times New Roman" w:eastAsia="Times New Roman" w:hAnsi="Times New Roman" w:cs="Times New Roman"/>
          <w:color w:val="202122"/>
          <w:sz w:val="24"/>
          <w:szCs w:val="24"/>
          <w:highlight w:val="white"/>
        </w:rPr>
        <w:t xml:space="preserve"> decision. This could lead to a challenge defining what vaccine hesitancy truly means to some individuals and may cause comparison bias when making a conclusion. </w:t>
      </w:r>
      <w:r>
        <w:rPr>
          <w:rFonts w:ascii="Times New Roman" w:eastAsia="Times New Roman" w:hAnsi="Times New Roman" w:cs="Times New Roman"/>
          <w:sz w:val="24"/>
          <w:szCs w:val="24"/>
        </w:rPr>
        <w:t xml:space="preserve">Additionally, many of the studies analyzed in this literature review were collected by self-reported data through cross-sectional surveys, meaning vaccination status was usually not verified by a medical record and could have been misinterpreted or incorrect. Vaccinations or any topic surrounding one’s health is considered sensitive data, and the participant may have provided the researcher with false information. Multiple studies discussed in this literature review were affected due to the COVID-19 pandemic where the sample sizes </w:t>
      </w:r>
      <w:r w:rsidR="00B25FE5">
        <w:rPr>
          <w:rFonts w:ascii="Times New Roman" w:eastAsia="Times New Roman" w:hAnsi="Times New Roman" w:cs="Times New Roman"/>
          <w:sz w:val="24"/>
          <w:szCs w:val="24"/>
        </w:rPr>
        <w:t xml:space="preserve">were ultimately </w:t>
      </w:r>
      <w:r>
        <w:rPr>
          <w:rFonts w:ascii="Times New Roman" w:eastAsia="Times New Roman" w:hAnsi="Times New Roman" w:cs="Times New Roman"/>
          <w:sz w:val="24"/>
          <w:szCs w:val="24"/>
        </w:rPr>
        <w:t xml:space="preserve">smaller than initially intended, </w:t>
      </w:r>
      <w:r w:rsidR="00B25FE5">
        <w:rPr>
          <w:rFonts w:ascii="Times New Roman" w:eastAsia="Times New Roman" w:hAnsi="Times New Roman" w:cs="Times New Roman"/>
          <w:sz w:val="24"/>
          <w:szCs w:val="24"/>
        </w:rPr>
        <w:t>impacting response rate and further limiting their generalizability</w:t>
      </w:r>
      <w:r>
        <w:rPr>
          <w:rFonts w:ascii="Times New Roman" w:eastAsia="Times New Roman" w:hAnsi="Times New Roman" w:cs="Times New Roman"/>
          <w:sz w:val="24"/>
          <w:szCs w:val="24"/>
        </w:rPr>
        <w:t xml:space="preserve">. Additionally, responses in surveys that offer qualitative data often lack details that explain the determinants. For example, responses in a study that examined the reasoning behind getting vaccinated vs. not getting vaccinated were often significantly short. These answers included responses like “I didn’t want to,” which is not very useful when the researcher wants to learn more about these specific factors. Lastly, some of the studies included in this literature review were conducted online or utilized data taken from </w:t>
      </w:r>
      <w:r>
        <w:rPr>
          <w:rFonts w:ascii="Times New Roman" w:eastAsia="Times New Roman" w:hAnsi="Times New Roman" w:cs="Times New Roman"/>
          <w:sz w:val="24"/>
          <w:szCs w:val="24"/>
        </w:rPr>
        <w:lastRenderedPageBreak/>
        <w:t>social media. This may not be representative of all members of the target population due to a lack of internet or telephone access.</w:t>
      </w:r>
    </w:p>
    <w:p w14:paraId="2E057653" w14:textId="44A76DF8" w:rsidR="00E12274" w:rsidRDefault="007714CF" w:rsidP="00BE464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Additionally, the article search process yielded limitations</w:t>
      </w:r>
      <w:r w:rsidR="00BE4647">
        <w:rPr>
          <w:rFonts w:ascii="Times New Roman" w:eastAsia="Times New Roman" w:hAnsi="Times New Roman" w:cs="Times New Roman"/>
          <w:sz w:val="24"/>
          <w:szCs w:val="24"/>
        </w:rPr>
        <w:t xml:space="preserve"> as well. Many</w:t>
      </w:r>
      <w:r w:rsidR="00E12274">
        <w:rPr>
          <w:rFonts w:ascii="Times New Roman" w:eastAsia="Times New Roman" w:hAnsi="Times New Roman" w:cs="Times New Roman"/>
          <w:sz w:val="24"/>
          <w:szCs w:val="24"/>
        </w:rPr>
        <w:t xml:space="preserve"> articles grouped racial and ethnic minorities together</w:t>
      </w:r>
      <w:r w:rsidR="00BE4647">
        <w:rPr>
          <w:rFonts w:ascii="Times New Roman" w:eastAsia="Times New Roman" w:hAnsi="Times New Roman" w:cs="Times New Roman"/>
          <w:sz w:val="24"/>
          <w:szCs w:val="24"/>
        </w:rPr>
        <w:t xml:space="preserve"> in data analysis </w:t>
      </w:r>
      <w:r w:rsidR="00E12274">
        <w:rPr>
          <w:rFonts w:ascii="Times New Roman" w:eastAsia="Times New Roman" w:hAnsi="Times New Roman" w:cs="Times New Roman"/>
          <w:sz w:val="24"/>
          <w:szCs w:val="24"/>
        </w:rPr>
        <w:t>rather than having specific data on African Americans only</w:t>
      </w:r>
      <w:r w:rsidR="00BE4647">
        <w:rPr>
          <w:rFonts w:ascii="Times New Roman" w:eastAsia="Times New Roman" w:hAnsi="Times New Roman" w:cs="Times New Roman"/>
          <w:sz w:val="24"/>
          <w:szCs w:val="24"/>
        </w:rPr>
        <w:t>, p</w:t>
      </w:r>
      <w:r w:rsidR="00EC5DDD">
        <w:rPr>
          <w:rFonts w:ascii="Times New Roman" w:eastAsia="Times New Roman" w:hAnsi="Times New Roman" w:cs="Times New Roman"/>
          <w:sz w:val="24"/>
          <w:szCs w:val="24"/>
        </w:rPr>
        <w:t>roducing data that was not specific enough to be included in this review. Another</w:t>
      </w:r>
      <w:r w:rsidR="00E12274">
        <w:rPr>
          <w:rFonts w:ascii="Times New Roman" w:eastAsia="Times New Roman" w:hAnsi="Times New Roman" w:cs="Times New Roman"/>
          <w:sz w:val="24"/>
          <w:szCs w:val="24"/>
        </w:rPr>
        <w:t xml:space="preserve"> limitation was t</w:t>
      </w:r>
      <w:r w:rsidR="00BB0101">
        <w:rPr>
          <w:rFonts w:ascii="Times New Roman" w:eastAsia="Times New Roman" w:hAnsi="Times New Roman" w:cs="Times New Roman"/>
          <w:sz w:val="24"/>
          <w:szCs w:val="24"/>
        </w:rPr>
        <w:t xml:space="preserve">he </w:t>
      </w:r>
      <w:r w:rsidR="00EC5DDD">
        <w:rPr>
          <w:rFonts w:ascii="Times New Roman" w:eastAsia="Times New Roman" w:hAnsi="Times New Roman" w:cs="Times New Roman"/>
          <w:sz w:val="24"/>
          <w:szCs w:val="24"/>
        </w:rPr>
        <w:t>number</w:t>
      </w:r>
      <w:r w:rsidR="00BB0101">
        <w:rPr>
          <w:rFonts w:ascii="Times New Roman" w:eastAsia="Times New Roman" w:hAnsi="Times New Roman" w:cs="Times New Roman"/>
          <w:sz w:val="24"/>
          <w:szCs w:val="24"/>
        </w:rPr>
        <w:t xml:space="preserve"> of articles written on the COVID-19 vaccine due to the social and </w:t>
      </w:r>
      <w:r w:rsidR="00A3209D">
        <w:rPr>
          <w:rFonts w:ascii="Times New Roman" w:eastAsia="Times New Roman" w:hAnsi="Times New Roman" w:cs="Times New Roman"/>
          <w:sz w:val="24"/>
          <w:szCs w:val="24"/>
        </w:rPr>
        <w:t>political influence of vaccine uptake. While this</w:t>
      </w:r>
      <w:r w:rsidR="00EC5DDD">
        <w:rPr>
          <w:rFonts w:ascii="Times New Roman" w:eastAsia="Times New Roman" w:hAnsi="Times New Roman" w:cs="Times New Roman"/>
          <w:sz w:val="24"/>
          <w:szCs w:val="24"/>
        </w:rPr>
        <w:t xml:space="preserve"> literature review aimed to cover individuals who were hesitant about all vaccinations, COVID-19 seemed to be the most prevalent throughout the search process. </w:t>
      </w:r>
    </w:p>
    <w:p w14:paraId="2FB04D54" w14:textId="429A873E" w:rsidR="00B644A7" w:rsidRPr="007714CF" w:rsidRDefault="00D04E3D" w:rsidP="007714CF">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CONCLUSION</w:t>
      </w:r>
    </w:p>
    <w:p w14:paraId="7D7FBBFE" w14:textId="6A6605FD" w:rsidR="00FC0FF1" w:rsidRDefault="00D04E3D" w:rsidP="00B21917">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Throughout the literature, it is evident that the stigma surrounding vaccine hesitancy often stretches further than the individual. </w:t>
      </w:r>
      <w:r w:rsidR="003B40E9">
        <w:rPr>
          <w:rFonts w:ascii="Times New Roman" w:eastAsia="Times New Roman" w:hAnsi="Times New Roman" w:cs="Times New Roman"/>
          <w:sz w:val="24"/>
          <w:szCs w:val="24"/>
        </w:rPr>
        <w:t xml:space="preserve">The </w:t>
      </w:r>
      <w:r w:rsidR="00854C65">
        <w:rPr>
          <w:rFonts w:ascii="Times New Roman" w:eastAsia="Times New Roman" w:hAnsi="Times New Roman" w:cs="Times New Roman"/>
          <w:sz w:val="24"/>
          <w:szCs w:val="24"/>
        </w:rPr>
        <w:t>ideas of racial discrimination, medical mistrust,</w:t>
      </w:r>
      <w:r w:rsidR="001B4941">
        <w:rPr>
          <w:rFonts w:ascii="Times New Roman" w:eastAsia="Times New Roman" w:hAnsi="Times New Roman" w:cs="Times New Roman"/>
          <w:sz w:val="24"/>
          <w:szCs w:val="24"/>
        </w:rPr>
        <w:t xml:space="preserve"> and structural barriers have </w:t>
      </w:r>
      <w:r w:rsidR="003B40E9">
        <w:rPr>
          <w:rFonts w:ascii="Times New Roman" w:eastAsia="Times New Roman" w:hAnsi="Times New Roman" w:cs="Times New Roman"/>
          <w:sz w:val="24"/>
          <w:szCs w:val="24"/>
        </w:rPr>
        <w:t>all shaped the</w:t>
      </w:r>
      <w:r w:rsidR="008E0777">
        <w:rPr>
          <w:rFonts w:ascii="Times New Roman" w:eastAsia="Times New Roman" w:hAnsi="Times New Roman" w:cs="Times New Roman"/>
          <w:sz w:val="24"/>
          <w:szCs w:val="24"/>
        </w:rPr>
        <w:t xml:space="preserve"> vaccine-related</w:t>
      </w:r>
      <w:r w:rsidR="003B40E9">
        <w:rPr>
          <w:rFonts w:ascii="Times New Roman" w:eastAsia="Times New Roman" w:hAnsi="Times New Roman" w:cs="Times New Roman"/>
          <w:sz w:val="24"/>
          <w:szCs w:val="24"/>
        </w:rPr>
        <w:t xml:space="preserve"> choices </w:t>
      </w:r>
      <w:r w:rsidR="000327B0">
        <w:rPr>
          <w:rFonts w:ascii="Times New Roman" w:eastAsia="Times New Roman" w:hAnsi="Times New Roman" w:cs="Times New Roman"/>
          <w:sz w:val="24"/>
          <w:szCs w:val="24"/>
        </w:rPr>
        <w:t>of the</w:t>
      </w:r>
      <w:r w:rsidR="008E0777">
        <w:rPr>
          <w:rFonts w:ascii="Times New Roman" w:eastAsia="Times New Roman" w:hAnsi="Times New Roman" w:cs="Times New Roman"/>
          <w:sz w:val="24"/>
          <w:szCs w:val="24"/>
        </w:rPr>
        <w:t xml:space="preserve"> African American community. </w:t>
      </w:r>
      <w:r w:rsidR="00602285">
        <w:rPr>
          <w:rFonts w:ascii="Times New Roman" w:eastAsia="Times New Roman" w:hAnsi="Times New Roman" w:cs="Times New Roman"/>
          <w:sz w:val="24"/>
          <w:szCs w:val="24"/>
        </w:rPr>
        <w:t xml:space="preserve">The </w:t>
      </w:r>
      <w:r w:rsidR="004812E0">
        <w:rPr>
          <w:rFonts w:ascii="Times New Roman" w:eastAsia="Times New Roman" w:hAnsi="Times New Roman" w:cs="Times New Roman"/>
          <w:sz w:val="24"/>
          <w:szCs w:val="24"/>
        </w:rPr>
        <w:t>components</w:t>
      </w:r>
      <w:r w:rsidR="00602285">
        <w:rPr>
          <w:rFonts w:ascii="Times New Roman" w:eastAsia="Times New Roman" w:hAnsi="Times New Roman" w:cs="Times New Roman"/>
          <w:sz w:val="24"/>
          <w:szCs w:val="24"/>
        </w:rPr>
        <w:t xml:space="preserve"> of the 3 C’s Model</w:t>
      </w:r>
      <w:r w:rsidR="00307832">
        <w:rPr>
          <w:rFonts w:ascii="Times New Roman" w:eastAsia="Times New Roman" w:hAnsi="Times New Roman" w:cs="Times New Roman"/>
          <w:sz w:val="24"/>
          <w:szCs w:val="24"/>
        </w:rPr>
        <w:t>, which include complacency</w:t>
      </w:r>
      <w:r w:rsidR="004812E0">
        <w:rPr>
          <w:rFonts w:ascii="Times New Roman" w:eastAsia="Times New Roman" w:hAnsi="Times New Roman" w:cs="Times New Roman"/>
          <w:sz w:val="24"/>
          <w:szCs w:val="24"/>
        </w:rPr>
        <w:t>, confidence, and convenience</w:t>
      </w:r>
      <w:r w:rsidR="00307832">
        <w:rPr>
          <w:rFonts w:ascii="Times New Roman" w:eastAsia="Times New Roman" w:hAnsi="Times New Roman" w:cs="Times New Roman"/>
          <w:sz w:val="24"/>
          <w:szCs w:val="24"/>
        </w:rPr>
        <w:t xml:space="preserve">, </w:t>
      </w:r>
      <w:r w:rsidR="00602285">
        <w:rPr>
          <w:rFonts w:ascii="Times New Roman" w:eastAsia="Times New Roman" w:hAnsi="Times New Roman" w:cs="Times New Roman"/>
          <w:sz w:val="24"/>
          <w:szCs w:val="24"/>
        </w:rPr>
        <w:t>emphasize the importance of approaching vaccine education</w:t>
      </w:r>
      <w:r w:rsidR="00307832">
        <w:rPr>
          <w:rFonts w:ascii="Times New Roman" w:eastAsia="Times New Roman" w:hAnsi="Times New Roman" w:cs="Times New Roman"/>
          <w:sz w:val="24"/>
          <w:szCs w:val="24"/>
        </w:rPr>
        <w:t xml:space="preserve"> with</w:t>
      </w:r>
      <w:r w:rsidR="00602285">
        <w:rPr>
          <w:rFonts w:ascii="Times New Roman" w:eastAsia="Times New Roman" w:hAnsi="Times New Roman" w:cs="Times New Roman"/>
          <w:sz w:val="24"/>
          <w:szCs w:val="24"/>
        </w:rPr>
        <w:t xml:space="preserve"> </w:t>
      </w:r>
      <w:r w:rsidR="000327B0">
        <w:rPr>
          <w:rFonts w:ascii="Times New Roman" w:eastAsia="Times New Roman" w:hAnsi="Times New Roman" w:cs="Times New Roman"/>
          <w:sz w:val="24"/>
          <w:szCs w:val="24"/>
        </w:rPr>
        <w:t>empathy</w:t>
      </w:r>
      <w:r w:rsidR="00930A7A">
        <w:rPr>
          <w:rFonts w:ascii="Times New Roman" w:eastAsia="Times New Roman" w:hAnsi="Times New Roman" w:cs="Times New Roman"/>
          <w:sz w:val="24"/>
          <w:szCs w:val="24"/>
        </w:rPr>
        <w:t xml:space="preserve"> and understanding</w:t>
      </w:r>
      <w:r w:rsidR="0030783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From a public health standpoint, future education and interventions should always take culture and racial perspectives into account, especially while continuing to reestablish a</w:t>
      </w:r>
      <w:r w:rsidR="00B42EDE">
        <w:rPr>
          <w:rFonts w:ascii="Times New Roman" w:eastAsia="Times New Roman" w:hAnsi="Times New Roman" w:cs="Times New Roman"/>
          <w:sz w:val="24"/>
          <w:szCs w:val="24"/>
        </w:rPr>
        <w:t xml:space="preserve"> healthy and professional</w:t>
      </w:r>
      <w:r>
        <w:rPr>
          <w:rFonts w:ascii="Times New Roman" w:eastAsia="Times New Roman" w:hAnsi="Times New Roman" w:cs="Times New Roman"/>
          <w:sz w:val="24"/>
          <w:szCs w:val="24"/>
        </w:rPr>
        <w:t xml:space="preserve"> relationship between healthcare professionals and the Black community. </w:t>
      </w:r>
      <w:r w:rsidR="00615E85">
        <w:rPr>
          <w:rFonts w:ascii="Times New Roman" w:eastAsia="Times New Roman" w:hAnsi="Times New Roman" w:cs="Times New Roman"/>
          <w:sz w:val="24"/>
          <w:szCs w:val="24"/>
        </w:rPr>
        <w:t xml:space="preserve">These </w:t>
      </w:r>
      <w:r w:rsidR="00B21917">
        <w:rPr>
          <w:rFonts w:ascii="Times New Roman" w:eastAsia="Times New Roman" w:hAnsi="Times New Roman" w:cs="Times New Roman"/>
          <w:sz w:val="24"/>
          <w:szCs w:val="24"/>
        </w:rPr>
        <w:t xml:space="preserve">educational </w:t>
      </w:r>
      <w:r w:rsidR="00615E85">
        <w:rPr>
          <w:rFonts w:ascii="Times New Roman" w:eastAsia="Times New Roman" w:hAnsi="Times New Roman" w:cs="Times New Roman"/>
          <w:sz w:val="24"/>
          <w:szCs w:val="24"/>
        </w:rPr>
        <w:t>efforts, combined with increased Black professionals in the healthcare world</w:t>
      </w:r>
      <w:r w:rsidR="00AF39BC">
        <w:rPr>
          <w:rFonts w:ascii="Times New Roman" w:eastAsia="Times New Roman" w:hAnsi="Times New Roman" w:cs="Times New Roman"/>
          <w:sz w:val="24"/>
          <w:szCs w:val="24"/>
        </w:rPr>
        <w:t xml:space="preserve"> and i</w:t>
      </w:r>
      <w:r w:rsidR="00B21917">
        <w:rPr>
          <w:rFonts w:ascii="Times New Roman" w:eastAsia="Times New Roman" w:hAnsi="Times New Roman" w:cs="Times New Roman"/>
          <w:sz w:val="24"/>
          <w:szCs w:val="24"/>
        </w:rPr>
        <w:t xml:space="preserve">ncreased access to vaccinations, </w:t>
      </w:r>
      <w:r w:rsidR="00615E85">
        <w:rPr>
          <w:rFonts w:ascii="Times New Roman" w:eastAsia="Times New Roman" w:hAnsi="Times New Roman" w:cs="Times New Roman"/>
          <w:sz w:val="24"/>
          <w:szCs w:val="24"/>
        </w:rPr>
        <w:t xml:space="preserve">should be evaluated as </w:t>
      </w:r>
      <w:r w:rsidR="0050299D">
        <w:rPr>
          <w:rFonts w:ascii="Times New Roman" w:eastAsia="Times New Roman" w:hAnsi="Times New Roman" w:cs="Times New Roman"/>
          <w:sz w:val="24"/>
          <w:szCs w:val="24"/>
        </w:rPr>
        <w:t xml:space="preserve">approaches to improve vaccine confidence among African Americans. </w:t>
      </w:r>
    </w:p>
    <w:p w14:paraId="5A1A025E" w14:textId="77777777" w:rsidR="00FD65EC" w:rsidRDefault="00FD65EC" w:rsidP="00FD65EC">
      <w:pPr>
        <w:spacing w:line="480" w:lineRule="auto"/>
        <w:rPr>
          <w:rFonts w:ascii="Times New Roman" w:eastAsia="Times New Roman" w:hAnsi="Times New Roman" w:cs="Times New Roman"/>
          <w:sz w:val="24"/>
          <w:szCs w:val="24"/>
        </w:rPr>
      </w:pPr>
    </w:p>
    <w:p w14:paraId="30AA2C49" w14:textId="77777777" w:rsidR="00B7127D" w:rsidRDefault="00B7127D" w:rsidP="005D4E9E">
      <w:pPr>
        <w:spacing w:line="480" w:lineRule="auto"/>
        <w:rPr>
          <w:rFonts w:ascii="Times New Roman" w:eastAsia="Times New Roman" w:hAnsi="Times New Roman" w:cs="Times New Roman"/>
          <w:sz w:val="24"/>
          <w:szCs w:val="24"/>
        </w:rPr>
      </w:pPr>
    </w:p>
    <w:p w14:paraId="132F3ADA" w14:textId="553D6DCD" w:rsidR="00B644A7" w:rsidRDefault="00D04E3D" w:rsidP="002F1A24">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REFERENCES</w:t>
      </w:r>
    </w:p>
    <w:p w14:paraId="45BEBC61" w14:textId="4CD1B408" w:rsidR="002747B3" w:rsidRPr="00741D74" w:rsidRDefault="00D04E3D" w:rsidP="00D60F90">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Centers For Disease Control and Prevention. (2024, August 10). </w:t>
      </w:r>
      <w:r w:rsidRPr="00741D74">
        <w:rPr>
          <w:rFonts w:ascii="Times New Roman" w:eastAsia="Times New Roman" w:hAnsi="Times New Roman" w:cs="Times New Roman"/>
          <w:i/>
          <w:color w:val="000000" w:themeColor="text1"/>
          <w:sz w:val="24"/>
          <w:szCs w:val="24"/>
        </w:rPr>
        <w:t>Explaining How Vaccines Work</w:t>
      </w:r>
      <w:r w:rsidRPr="00741D74">
        <w:rPr>
          <w:rFonts w:ascii="Times New Roman" w:eastAsia="Times New Roman" w:hAnsi="Times New Roman" w:cs="Times New Roman"/>
          <w:color w:val="000000" w:themeColor="text1"/>
          <w:sz w:val="24"/>
          <w:szCs w:val="24"/>
        </w:rPr>
        <w:t xml:space="preserve">. Centers for Disease Control and Prevention. </w:t>
      </w:r>
      <w:hyperlink r:id="rId7">
        <w:r w:rsidRPr="00741D74">
          <w:rPr>
            <w:rFonts w:ascii="Times New Roman" w:eastAsia="Times New Roman" w:hAnsi="Times New Roman" w:cs="Times New Roman"/>
            <w:color w:val="000000" w:themeColor="text1"/>
            <w:sz w:val="24"/>
            <w:szCs w:val="24"/>
          </w:rPr>
          <w:t>https://www.cdc.gov/vaccines/basics/explaining-how-vaccines-work.html</w:t>
        </w:r>
      </w:hyperlink>
    </w:p>
    <w:p w14:paraId="35BEF747" w14:textId="73C57027" w:rsidR="002747B3" w:rsidRPr="00741D74" w:rsidRDefault="00D04E3D" w:rsidP="009E76C9">
      <w:pPr>
        <w:spacing w:line="480" w:lineRule="auto"/>
        <w:ind w:left="810" w:hanging="720"/>
        <w:rPr>
          <w:color w:val="000000" w:themeColor="text1"/>
        </w:rPr>
      </w:pPr>
      <w:proofErr w:type="spellStart"/>
      <w:r w:rsidRPr="00741D74">
        <w:rPr>
          <w:rFonts w:ascii="Times New Roman" w:eastAsia="Times New Roman" w:hAnsi="Times New Roman" w:cs="Times New Roman"/>
          <w:color w:val="000000" w:themeColor="text1"/>
          <w:sz w:val="24"/>
          <w:szCs w:val="24"/>
        </w:rPr>
        <w:t>Cernasev</w:t>
      </w:r>
      <w:proofErr w:type="spellEnd"/>
      <w:r w:rsidRPr="00741D74">
        <w:rPr>
          <w:rFonts w:ascii="Times New Roman" w:eastAsia="Times New Roman" w:hAnsi="Times New Roman" w:cs="Times New Roman"/>
          <w:color w:val="000000" w:themeColor="text1"/>
          <w:sz w:val="24"/>
          <w:szCs w:val="24"/>
        </w:rPr>
        <w:t xml:space="preserve">, A., Oyedeji, O., Springer, C. M., Hagemann, T. M., Hohmeier, K. C., &amp; Kintziger, K. W. (2024). Identifying the Gaps in Human Papillomavirus (HPV) Vaccine Uptake: An Exploratory Factor Analysis of Adults in Tennessee. </w:t>
      </w:r>
      <w:r w:rsidRPr="00741D74">
        <w:rPr>
          <w:rFonts w:ascii="Times New Roman" w:eastAsia="Times New Roman" w:hAnsi="Times New Roman" w:cs="Times New Roman"/>
          <w:i/>
          <w:iCs/>
          <w:color w:val="000000" w:themeColor="text1"/>
          <w:sz w:val="24"/>
          <w:szCs w:val="24"/>
        </w:rPr>
        <w:t>Vaccines</w:t>
      </w:r>
      <w:r w:rsidRPr="00741D74">
        <w:rPr>
          <w:rFonts w:ascii="Times New Roman" w:eastAsia="Times New Roman" w:hAnsi="Times New Roman" w:cs="Times New Roman"/>
          <w:color w:val="000000" w:themeColor="text1"/>
          <w:sz w:val="24"/>
          <w:szCs w:val="24"/>
        </w:rPr>
        <w:t xml:space="preserve">, 12(12), 1405. </w:t>
      </w:r>
      <w:hyperlink r:id="rId8">
        <w:r w:rsidRPr="00741D74">
          <w:rPr>
            <w:rFonts w:ascii="Times New Roman" w:eastAsia="Times New Roman" w:hAnsi="Times New Roman" w:cs="Times New Roman"/>
            <w:color w:val="000000" w:themeColor="text1"/>
            <w:sz w:val="24"/>
            <w:szCs w:val="24"/>
          </w:rPr>
          <w:t>https://doi.org/10.3390/vaccines12121405</w:t>
        </w:r>
      </w:hyperlink>
    </w:p>
    <w:p w14:paraId="12267D6E" w14:textId="62B834DF" w:rsidR="00706DAB" w:rsidRPr="00741D74" w:rsidRDefault="00706DAB">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lang w:val="es-ES"/>
        </w:rPr>
        <w:t xml:space="preserve">Coman, I. A., </w:t>
      </w:r>
      <w:proofErr w:type="spellStart"/>
      <w:r w:rsidRPr="00741D74">
        <w:rPr>
          <w:rFonts w:ascii="Times New Roman" w:eastAsia="Times New Roman" w:hAnsi="Times New Roman" w:cs="Times New Roman"/>
          <w:color w:val="000000" w:themeColor="text1"/>
          <w:sz w:val="24"/>
          <w:szCs w:val="24"/>
          <w:lang w:val="es-ES"/>
        </w:rPr>
        <w:t>Xu</w:t>
      </w:r>
      <w:proofErr w:type="spellEnd"/>
      <w:r w:rsidRPr="00741D74">
        <w:rPr>
          <w:rFonts w:ascii="Times New Roman" w:eastAsia="Times New Roman" w:hAnsi="Times New Roman" w:cs="Times New Roman"/>
          <w:color w:val="000000" w:themeColor="text1"/>
          <w:sz w:val="24"/>
          <w:szCs w:val="24"/>
          <w:lang w:val="es-ES"/>
        </w:rPr>
        <w:t xml:space="preserve">, S., &amp; Yamamoto, M. (2023). </w:t>
      </w:r>
      <w:r w:rsidRPr="00741D74">
        <w:rPr>
          <w:rFonts w:ascii="Times New Roman" w:eastAsia="Times New Roman" w:hAnsi="Times New Roman" w:cs="Times New Roman"/>
          <w:color w:val="000000" w:themeColor="text1"/>
          <w:sz w:val="24"/>
          <w:szCs w:val="24"/>
        </w:rPr>
        <w:t xml:space="preserve">COVID-19 Vaccine Hesitancy: Disadvantaged Groups' Experience with Perceived Barriers, Cues to Action, and Attitudes. </w:t>
      </w:r>
      <w:r w:rsidRPr="00741D74">
        <w:rPr>
          <w:rFonts w:ascii="Times New Roman" w:eastAsia="Times New Roman" w:hAnsi="Times New Roman" w:cs="Times New Roman"/>
          <w:i/>
          <w:iCs/>
          <w:color w:val="000000" w:themeColor="text1"/>
          <w:sz w:val="24"/>
          <w:szCs w:val="24"/>
        </w:rPr>
        <w:t>American</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journal of health promotion: AJHP,</w:t>
      </w:r>
      <w:r w:rsidRPr="00741D74">
        <w:rPr>
          <w:rFonts w:ascii="Times New Roman" w:eastAsia="Times New Roman" w:hAnsi="Times New Roman" w:cs="Times New Roman"/>
          <w:color w:val="000000" w:themeColor="text1"/>
          <w:sz w:val="24"/>
          <w:szCs w:val="24"/>
        </w:rPr>
        <w:t xml:space="preserve"> 37(4), 488–498. </w:t>
      </w:r>
      <w:hyperlink r:id="rId9" w:history="1">
        <w:r w:rsidRPr="00741D74">
          <w:rPr>
            <w:rStyle w:val="Hyperlink"/>
            <w:rFonts w:ascii="Times New Roman" w:eastAsia="Times New Roman" w:hAnsi="Times New Roman" w:cs="Times New Roman"/>
            <w:color w:val="000000" w:themeColor="text1"/>
            <w:sz w:val="24"/>
            <w:szCs w:val="24"/>
            <w:u w:val="none"/>
          </w:rPr>
          <w:t>https://doi.org/10.1177/08901171221136113</w:t>
        </w:r>
      </w:hyperlink>
    </w:p>
    <w:p w14:paraId="1CD186DB" w14:textId="41D9BCE0" w:rsidR="00B644A7" w:rsidRPr="00741D74" w:rsidRDefault="00DF30FC">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lang w:val="es-ES"/>
        </w:rPr>
        <w:t xml:space="preserve">Díaz-Cortés, H., </w:t>
      </w:r>
      <w:proofErr w:type="spellStart"/>
      <w:r w:rsidRPr="00741D74">
        <w:rPr>
          <w:rFonts w:ascii="Times New Roman" w:eastAsia="Times New Roman" w:hAnsi="Times New Roman" w:cs="Times New Roman"/>
          <w:color w:val="000000" w:themeColor="text1"/>
          <w:sz w:val="24"/>
          <w:szCs w:val="24"/>
          <w:lang w:val="es-ES"/>
        </w:rPr>
        <w:t>Hedges</w:t>
      </w:r>
      <w:proofErr w:type="spellEnd"/>
      <w:r w:rsidRPr="00741D74">
        <w:rPr>
          <w:rFonts w:ascii="Times New Roman" w:eastAsia="Times New Roman" w:hAnsi="Times New Roman" w:cs="Times New Roman"/>
          <w:color w:val="000000" w:themeColor="text1"/>
          <w:sz w:val="24"/>
          <w:szCs w:val="24"/>
          <w:lang w:val="es-ES"/>
        </w:rPr>
        <w:t>, M. S., Pacheco-</w:t>
      </w:r>
      <w:proofErr w:type="spellStart"/>
      <w:r w:rsidRPr="00741D74">
        <w:rPr>
          <w:rFonts w:ascii="Times New Roman" w:eastAsia="Times New Roman" w:hAnsi="Times New Roman" w:cs="Times New Roman"/>
          <w:color w:val="000000" w:themeColor="text1"/>
          <w:sz w:val="24"/>
          <w:szCs w:val="24"/>
          <w:lang w:val="es-ES"/>
        </w:rPr>
        <w:t>Spann</w:t>
      </w:r>
      <w:proofErr w:type="spellEnd"/>
      <w:r w:rsidRPr="00741D74">
        <w:rPr>
          <w:rFonts w:ascii="Times New Roman" w:eastAsia="Times New Roman" w:hAnsi="Times New Roman" w:cs="Times New Roman"/>
          <w:color w:val="000000" w:themeColor="text1"/>
          <w:sz w:val="24"/>
          <w:szCs w:val="24"/>
          <w:lang w:val="es-ES"/>
        </w:rPr>
        <w:t xml:space="preserve">, L. M., </w:t>
      </w:r>
      <w:proofErr w:type="spellStart"/>
      <w:r w:rsidRPr="00741D74">
        <w:rPr>
          <w:rFonts w:ascii="Times New Roman" w:eastAsia="Times New Roman" w:hAnsi="Times New Roman" w:cs="Times New Roman"/>
          <w:color w:val="000000" w:themeColor="text1"/>
          <w:sz w:val="24"/>
          <w:szCs w:val="24"/>
          <w:lang w:val="es-ES"/>
        </w:rPr>
        <w:t>Findley</w:t>
      </w:r>
      <w:proofErr w:type="spellEnd"/>
      <w:r w:rsidRPr="00741D74">
        <w:rPr>
          <w:rFonts w:ascii="Times New Roman" w:eastAsia="Times New Roman" w:hAnsi="Times New Roman" w:cs="Times New Roman"/>
          <w:color w:val="000000" w:themeColor="text1"/>
          <w:sz w:val="24"/>
          <w:szCs w:val="24"/>
          <w:lang w:val="es-ES"/>
        </w:rPr>
        <w:t xml:space="preserve">, V., Leyva, S. C., Moran, K. M., </w:t>
      </w:r>
      <w:proofErr w:type="spellStart"/>
      <w:r w:rsidRPr="00741D74">
        <w:rPr>
          <w:rFonts w:ascii="Times New Roman" w:eastAsia="Times New Roman" w:hAnsi="Times New Roman" w:cs="Times New Roman"/>
          <w:color w:val="000000" w:themeColor="text1"/>
          <w:sz w:val="24"/>
          <w:szCs w:val="24"/>
          <w:lang w:val="es-ES"/>
        </w:rPr>
        <w:t>DeStephano</w:t>
      </w:r>
      <w:proofErr w:type="spellEnd"/>
      <w:r w:rsidRPr="00741D74">
        <w:rPr>
          <w:rFonts w:ascii="Times New Roman" w:eastAsia="Times New Roman" w:hAnsi="Times New Roman" w:cs="Times New Roman"/>
          <w:color w:val="000000" w:themeColor="text1"/>
          <w:sz w:val="24"/>
          <w:szCs w:val="24"/>
          <w:lang w:val="es-ES"/>
        </w:rPr>
        <w:t xml:space="preserve">, C. C., Li, Z., &amp; Colon-Otero, G. (2024). </w:t>
      </w:r>
      <w:r w:rsidRPr="00741D74">
        <w:rPr>
          <w:rFonts w:ascii="Times New Roman" w:eastAsia="Times New Roman" w:hAnsi="Times New Roman" w:cs="Times New Roman"/>
          <w:color w:val="000000" w:themeColor="text1"/>
          <w:sz w:val="24"/>
          <w:szCs w:val="24"/>
        </w:rPr>
        <w:t xml:space="preserve">A feasibility study assessing knowledge, vaccine hesitancy, and completion rates of free HPV vaccination in low-income uninsured adults. </w:t>
      </w:r>
      <w:r w:rsidRPr="00741D74">
        <w:rPr>
          <w:rFonts w:ascii="Times New Roman" w:eastAsia="Times New Roman" w:hAnsi="Times New Roman" w:cs="Times New Roman"/>
          <w:i/>
          <w:iCs/>
          <w:color w:val="000000" w:themeColor="text1"/>
          <w:sz w:val="24"/>
          <w:szCs w:val="24"/>
        </w:rPr>
        <w:t>Preventive</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oncology</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&amp;</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epidemiology</w:t>
      </w:r>
      <w:r w:rsidRPr="00741D74">
        <w:rPr>
          <w:rFonts w:ascii="Times New Roman" w:eastAsia="Times New Roman" w:hAnsi="Times New Roman" w:cs="Times New Roman"/>
          <w:color w:val="000000" w:themeColor="text1"/>
          <w:sz w:val="24"/>
          <w:szCs w:val="24"/>
        </w:rPr>
        <w:t>, 2(1), 2332260. https://doi.org/10.1080/28322134.2024.2332260</w:t>
      </w:r>
    </w:p>
    <w:p w14:paraId="7B78E523" w14:textId="7E67E22C" w:rsidR="00E64882" w:rsidRPr="00741D74" w:rsidRDefault="00D37E16">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Dubé, E., Laberge, C., Guay, M., </w:t>
      </w:r>
      <w:proofErr w:type="spellStart"/>
      <w:r w:rsidRPr="00741D74">
        <w:rPr>
          <w:rFonts w:ascii="Times New Roman" w:eastAsia="Times New Roman" w:hAnsi="Times New Roman" w:cs="Times New Roman"/>
          <w:color w:val="000000" w:themeColor="text1"/>
          <w:sz w:val="24"/>
          <w:szCs w:val="24"/>
        </w:rPr>
        <w:t>Bramadat</w:t>
      </w:r>
      <w:proofErr w:type="spellEnd"/>
      <w:r w:rsidRPr="00741D74">
        <w:rPr>
          <w:rFonts w:ascii="Times New Roman" w:eastAsia="Times New Roman" w:hAnsi="Times New Roman" w:cs="Times New Roman"/>
          <w:color w:val="000000" w:themeColor="text1"/>
          <w:sz w:val="24"/>
          <w:szCs w:val="24"/>
        </w:rPr>
        <w:t xml:space="preserve">, P., Roy, R., &amp; Bettinger, J. (2013). Vaccine hesitancy: an overview. </w:t>
      </w:r>
      <w:r w:rsidRPr="00741D74">
        <w:rPr>
          <w:rFonts w:ascii="Times New Roman" w:eastAsia="Times New Roman" w:hAnsi="Times New Roman" w:cs="Times New Roman"/>
          <w:i/>
          <w:iCs/>
          <w:color w:val="000000" w:themeColor="text1"/>
          <w:sz w:val="24"/>
          <w:szCs w:val="24"/>
        </w:rPr>
        <w:t>Human</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vaccines</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&amp;</w:t>
      </w:r>
      <w:r w:rsidRPr="00741D74">
        <w:rPr>
          <w:rFonts w:ascii="Times New Roman" w:eastAsia="Times New Roman" w:hAnsi="Times New Roman" w:cs="Times New Roman"/>
          <w:color w:val="000000" w:themeColor="text1"/>
          <w:sz w:val="24"/>
          <w:szCs w:val="24"/>
        </w:rPr>
        <w:t xml:space="preserve"> </w:t>
      </w:r>
      <w:proofErr w:type="spellStart"/>
      <w:r w:rsidRPr="00741D74">
        <w:rPr>
          <w:rFonts w:ascii="Times New Roman" w:eastAsia="Times New Roman" w:hAnsi="Times New Roman" w:cs="Times New Roman"/>
          <w:i/>
          <w:iCs/>
          <w:color w:val="000000" w:themeColor="text1"/>
          <w:sz w:val="24"/>
          <w:szCs w:val="24"/>
        </w:rPr>
        <w:t>immunotherapeutics</w:t>
      </w:r>
      <w:proofErr w:type="spellEnd"/>
      <w:r w:rsidRPr="00741D74">
        <w:rPr>
          <w:rFonts w:ascii="Times New Roman" w:eastAsia="Times New Roman" w:hAnsi="Times New Roman" w:cs="Times New Roman"/>
          <w:color w:val="000000" w:themeColor="text1"/>
          <w:sz w:val="24"/>
          <w:szCs w:val="24"/>
        </w:rPr>
        <w:t xml:space="preserve">, 9(8), 1763–1773. </w:t>
      </w:r>
      <w:hyperlink r:id="rId10" w:history="1">
        <w:r w:rsidR="00E64882" w:rsidRPr="00741D74">
          <w:rPr>
            <w:rStyle w:val="Hyperlink"/>
            <w:rFonts w:ascii="Times New Roman" w:eastAsia="Times New Roman" w:hAnsi="Times New Roman" w:cs="Times New Roman"/>
            <w:color w:val="000000" w:themeColor="text1"/>
            <w:sz w:val="24"/>
            <w:szCs w:val="24"/>
            <w:u w:val="none"/>
          </w:rPr>
          <w:t>https://doi.org/10.4161/hv.24657</w:t>
        </w:r>
      </w:hyperlink>
    </w:p>
    <w:p w14:paraId="3A600F1F" w14:textId="717E55D8" w:rsidR="00DB7DFE" w:rsidRPr="00741D74" w:rsidRDefault="00DB7DFE">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Elbers, S. K., Vaughan, D. A., &amp; Tiruneh, Y. M. (2024). COVID-19 Vaccine Motivation and Hesitancy among a Sample of African American, Afro-Caribbean, and African </w:t>
      </w:r>
      <w:r w:rsidRPr="00741D74">
        <w:rPr>
          <w:rFonts w:ascii="Times New Roman" w:eastAsia="Times New Roman" w:hAnsi="Times New Roman" w:cs="Times New Roman"/>
          <w:color w:val="000000" w:themeColor="text1"/>
          <w:sz w:val="24"/>
          <w:szCs w:val="24"/>
        </w:rPr>
        <w:lastRenderedPageBreak/>
        <w:t xml:space="preserve">Respondents in the United States. </w:t>
      </w:r>
      <w:r w:rsidRPr="00741D74">
        <w:rPr>
          <w:rFonts w:ascii="Times New Roman" w:eastAsia="Times New Roman" w:hAnsi="Times New Roman" w:cs="Times New Roman"/>
          <w:i/>
          <w:iCs/>
          <w:color w:val="000000" w:themeColor="text1"/>
          <w:sz w:val="24"/>
          <w:szCs w:val="24"/>
        </w:rPr>
        <w:t>Vaccines</w:t>
      </w:r>
      <w:r w:rsidRPr="00741D74">
        <w:rPr>
          <w:rFonts w:ascii="Times New Roman" w:eastAsia="Times New Roman" w:hAnsi="Times New Roman" w:cs="Times New Roman"/>
          <w:color w:val="000000" w:themeColor="text1"/>
          <w:sz w:val="24"/>
          <w:szCs w:val="24"/>
        </w:rPr>
        <w:t xml:space="preserve">, 12(6), 571. </w:t>
      </w:r>
      <w:hyperlink r:id="rId11" w:history="1">
        <w:r w:rsidRPr="00741D74">
          <w:rPr>
            <w:rStyle w:val="Hyperlink"/>
            <w:rFonts w:ascii="Times New Roman" w:eastAsia="Times New Roman" w:hAnsi="Times New Roman" w:cs="Times New Roman"/>
            <w:color w:val="000000" w:themeColor="text1"/>
            <w:sz w:val="24"/>
            <w:szCs w:val="24"/>
            <w:u w:val="none"/>
          </w:rPr>
          <w:t>https://doi.org/10.3390/vaccines12060571</w:t>
        </w:r>
      </w:hyperlink>
    </w:p>
    <w:p w14:paraId="14F31235" w14:textId="4F4B5FF5" w:rsidR="00EF3E99" w:rsidRPr="00741D74" w:rsidRDefault="00EF3E99">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Fry, C.A., Silverman, E.P. and Miller, S. (2016), Addressing Pneumococcal Vaccine Uptake Disparities among </w:t>
      </w:r>
      <w:proofErr w:type="gramStart"/>
      <w:r w:rsidRPr="00741D74">
        <w:rPr>
          <w:rFonts w:ascii="Times New Roman" w:eastAsia="Times New Roman" w:hAnsi="Times New Roman" w:cs="Times New Roman"/>
          <w:color w:val="000000" w:themeColor="text1"/>
          <w:sz w:val="24"/>
          <w:szCs w:val="24"/>
        </w:rPr>
        <w:t>African-American</w:t>
      </w:r>
      <w:proofErr w:type="gramEnd"/>
      <w:r w:rsidRPr="00741D74">
        <w:rPr>
          <w:rFonts w:ascii="Times New Roman" w:eastAsia="Times New Roman" w:hAnsi="Times New Roman" w:cs="Times New Roman"/>
          <w:color w:val="000000" w:themeColor="text1"/>
          <w:sz w:val="24"/>
          <w:szCs w:val="24"/>
        </w:rPr>
        <w:t xml:space="preserve"> Adults in the United States. </w:t>
      </w:r>
      <w:r w:rsidRPr="00741D74">
        <w:rPr>
          <w:rFonts w:ascii="Times New Roman" w:eastAsia="Times New Roman" w:hAnsi="Times New Roman" w:cs="Times New Roman"/>
          <w:i/>
          <w:iCs/>
          <w:color w:val="000000" w:themeColor="text1"/>
          <w:sz w:val="24"/>
          <w:szCs w:val="24"/>
        </w:rPr>
        <w:t>Public</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Health</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Nurs</w:t>
      </w:r>
      <w:r w:rsidR="00C50747" w:rsidRPr="00741D74">
        <w:rPr>
          <w:rFonts w:ascii="Times New Roman" w:eastAsia="Times New Roman" w:hAnsi="Times New Roman" w:cs="Times New Roman"/>
          <w:i/>
          <w:iCs/>
          <w:color w:val="000000" w:themeColor="text1"/>
          <w:sz w:val="24"/>
          <w:szCs w:val="24"/>
        </w:rPr>
        <w:t>ing</w:t>
      </w:r>
      <w:r w:rsidRPr="00741D74">
        <w:rPr>
          <w:rFonts w:ascii="Times New Roman" w:eastAsia="Times New Roman" w:hAnsi="Times New Roman" w:cs="Times New Roman"/>
          <w:color w:val="000000" w:themeColor="text1"/>
          <w:sz w:val="24"/>
          <w:szCs w:val="24"/>
        </w:rPr>
        <w:t xml:space="preserve">, 33: 277-282. </w:t>
      </w:r>
      <w:hyperlink r:id="rId12" w:history="1">
        <w:r w:rsidR="005828BE" w:rsidRPr="00741D74">
          <w:rPr>
            <w:rStyle w:val="Hyperlink"/>
            <w:rFonts w:ascii="Times New Roman" w:eastAsia="Times New Roman" w:hAnsi="Times New Roman" w:cs="Times New Roman"/>
            <w:color w:val="000000" w:themeColor="text1"/>
            <w:sz w:val="24"/>
            <w:szCs w:val="24"/>
            <w:u w:val="none"/>
          </w:rPr>
          <w:t>https://doi.org/10.1111/phn.12257</w:t>
        </w:r>
      </w:hyperlink>
    </w:p>
    <w:p w14:paraId="4EDD14DF" w14:textId="6FEBAD89" w:rsidR="005828BE" w:rsidRPr="00741D74" w:rsidRDefault="005828BE">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Funk, C., Tyson, A., Kennedy, B., &amp; Pasquini, G. (2023, May 16). </w:t>
      </w:r>
      <w:r w:rsidRPr="00741D74">
        <w:rPr>
          <w:rFonts w:ascii="Times New Roman" w:eastAsia="Times New Roman" w:hAnsi="Times New Roman" w:cs="Times New Roman"/>
          <w:i/>
          <w:iCs/>
          <w:color w:val="000000" w:themeColor="text1"/>
          <w:sz w:val="24"/>
          <w:szCs w:val="24"/>
        </w:rPr>
        <w:t xml:space="preserve">Americans’ largely positive views of childhood vaccines hold steady. </w:t>
      </w:r>
      <w:r w:rsidRPr="00741D74">
        <w:rPr>
          <w:rFonts w:ascii="Times New Roman" w:eastAsia="Times New Roman" w:hAnsi="Times New Roman" w:cs="Times New Roman"/>
          <w:color w:val="000000" w:themeColor="text1"/>
          <w:sz w:val="24"/>
          <w:szCs w:val="24"/>
        </w:rPr>
        <w:t>Pew Research Center. https://www.pewresearch.org/science/2023/05/16/americans-largely-positive-views-of-childhood-vaccines-hold-steady/</w:t>
      </w:r>
    </w:p>
    <w:p w14:paraId="6D544648" w14:textId="77777777" w:rsidR="00B644A7" w:rsidRPr="00741D74" w:rsidRDefault="00D04E3D">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Gerretsen, P., Kim, J., Quilty, L., Wells, S., Brown, E. E., Agic, B., Pollock, B. G., &amp; Graff-Guerrero, A. (2021). Vaccine hesitancy is a barrier to achieving equitable herd immunity among racial minorities. </w:t>
      </w:r>
      <w:r w:rsidRPr="00741D74">
        <w:rPr>
          <w:rFonts w:ascii="Times New Roman" w:eastAsia="Times New Roman" w:hAnsi="Times New Roman" w:cs="Times New Roman"/>
          <w:i/>
          <w:iCs/>
          <w:color w:val="000000" w:themeColor="text1"/>
          <w:sz w:val="24"/>
          <w:szCs w:val="24"/>
        </w:rPr>
        <w:t>Frontiers</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in</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 xml:space="preserve">Medicine, </w:t>
      </w:r>
      <w:r w:rsidRPr="00741D74">
        <w:rPr>
          <w:rFonts w:ascii="Times New Roman" w:eastAsia="Times New Roman" w:hAnsi="Times New Roman" w:cs="Times New Roman"/>
          <w:color w:val="000000" w:themeColor="text1"/>
          <w:sz w:val="24"/>
          <w:szCs w:val="24"/>
        </w:rPr>
        <w:t xml:space="preserve">8. https://doi.org/10.3389/fmed.2021.668299 </w:t>
      </w:r>
    </w:p>
    <w:p w14:paraId="18A3054F" w14:textId="3AEA3014" w:rsidR="0069766F" w:rsidRPr="00741D74" w:rsidRDefault="0069766F" w:rsidP="0080039B">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Hall E, Mahon B.E, Peacock G. </w:t>
      </w:r>
      <w:r w:rsidR="00B7127D" w:rsidRPr="00741D74">
        <w:rPr>
          <w:rFonts w:ascii="Times New Roman" w:eastAsia="Times New Roman" w:hAnsi="Times New Roman" w:cs="Times New Roman"/>
          <w:color w:val="000000" w:themeColor="text1"/>
          <w:sz w:val="24"/>
          <w:szCs w:val="24"/>
        </w:rPr>
        <w:t xml:space="preserve">(2024). </w:t>
      </w:r>
      <w:r w:rsidRPr="00741D74">
        <w:rPr>
          <w:rFonts w:ascii="Times New Roman" w:eastAsia="Times New Roman" w:hAnsi="Times New Roman" w:cs="Times New Roman"/>
          <w:color w:val="000000" w:themeColor="text1"/>
          <w:sz w:val="24"/>
          <w:szCs w:val="24"/>
        </w:rPr>
        <w:t xml:space="preserve">The U.S. COVID-19 vaccination program: A look back and future directions, </w:t>
      </w:r>
      <w:r w:rsidRPr="00741D74">
        <w:rPr>
          <w:rFonts w:ascii="Times New Roman" w:eastAsia="Times New Roman" w:hAnsi="Times New Roman" w:cs="Times New Roman"/>
          <w:i/>
          <w:iCs/>
          <w:color w:val="000000" w:themeColor="text1"/>
          <w:sz w:val="24"/>
          <w:szCs w:val="24"/>
        </w:rPr>
        <w:t>Vaccine</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Volume 42,</w:t>
      </w:r>
      <w:r w:rsidR="00B7127D" w:rsidRPr="00741D74">
        <w:rPr>
          <w:rFonts w:ascii="Times New Roman" w:eastAsia="Times New Roman" w:hAnsi="Times New Roman" w:cs="Times New Roman"/>
          <w:color w:val="000000" w:themeColor="text1"/>
          <w:sz w:val="24"/>
          <w:szCs w:val="24"/>
        </w:rPr>
        <w:t xml:space="preserve"> </w:t>
      </w:r>
      <w:r w:rsidR="0080039B" w:rsidRPr="00741D74">
        <w:rPr>
          <w:rFonts w:ascii="Times New Roman" w:eastAsia="Times New Roman" w:hAnsi="Times New Roman" w:cs="Times New Roman"/>
          <w:color w:val="000000" w:themeColor="text1"/>
          <w:sz w:val="24"/>
          <w:szCs w:val="24"/>
        </w:rPr>
        <w:t>125628,</w:t>
      </w:r>
      <w:r w:rsidR="0080039B" w:rsidRPr="00741D74">
        <w:rPr>
          <w:rFonts w:ascii="Times New Roman" w:eastAsia="Times New Roman" w:hAnsi="Times New Roman" w:cs="Times New Roman"/>
          <w:color w:val="000000" w:themeColor="text1"/>
          <w:sz w:val="24"/>
          <w:szCs w:val="24"/>
        </w:rPr>
        <w:t xml:space="preserve"> </w:t>
      </w:r>
      <w:r w:rsidR="0080039B" w:rsidRPr="00741D74">
        <w:rPr>
          <w:rFonts w:ascii="Times New Roman" w:eastAsia="Times New Roman" w:hAnsi="Times New Roman" w:cs="Times New Roman"/>
          <w:color w:val="000000" w:themeColor="text1"/>
          <w:sz w:val="24"/>
          <w:szCs w:val="24"/>
        </w:rPr>
        <w:t>ISSN 026</w:t>
      </w:r>
      <w:r w:rsidR="0080039B" w:rsidRPr="00741D74">
        <w:rPr>
          <w:rFonts w:ascii="Times New Roman" w:eastAsia="Times New Roman" w:hAnsi="Times New Roman" w:cs="Times New Roman"/>
          <w:color w:val="000000" w:themeColor="text1"/>
          <w:sz w:val="24"/>
          <w:szCs w:val="24"/>
        </w:rPr>
        <w:t xml:space="preserve"> </w:t>
      </w:r>
      <w:r w:rsidR="0080039B" w:rsidRPr="00741D74">
        <w:rPr>
          <w:rFonts w:ascii="Times New Roman" w:eastAsia="Times New Roman" w:hAnsi="Times New Roman" w:cs="Times New Roman"/>
          <w:color w:val="000000" w:themeColor="text1"/>
          <w:sz w:val="24"/>
          <w:szCs w:val="24"/>
        </w:rPr>
        <w:t>410X</w:t>
      </w:r>
      <w:r w:rsidR="0080039B"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color w:val="000000" w:themeColor="text1"/>
          <w:sz w:val="24"/>
          <w:szCs w:val="24"/>
        </w:rPr>
        <w:t xml:space="preserve">https://doi.org/10.1016/j.vaccine.2024.01.053. </w:t>
      </w:r>
    </w:p>
    <w:p w14:paraId="55191704" w14:textId="17F5915A" w:rsidR="00B644A7" w:rsidRPr="00741D74" w:rsidRDefault="009C7127">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Huang, Y., &amp; Green, M. C. (2023). Reducing COVID-19 vaccine hesitancy among African Americans: the effects of narratives, character's self-persuasion, and trust in science. </w:t>
      </w:r>
      <w:r w:rsidRPr="00741D74">
        <w:rPr>
          <w:rFonts w:ascii="Times New Roman" w:eastAsia="Times New Roman" w:hAnsi="Times New Roman" w:cs="Times New Roman"/>
          <w:i/>
          <w:iCs/>
          <w:color w:val="000000" w:themeColor="text1"/>
          <w:sz w:val="24"/>
          <w:szCs w:val="24"/>
        </w:rPr>
        <w:t>Journal of behavioral medicine,</w:t>
      </w:r>
      <w:r w:rsidRPr="00741D74">
        <w:rPr>
          <w:rFonts w:ascii="Times New Roman" w:eastAsia="Times New Roman" w:hAnsi="Times New Roman" w:cs="Times New Roman"/>
          <w:color w:val="000000" w:themeColor="text1"/>
          <w:sz w:val="24"/>
          <w:szCs w:val="24"/>
        </w:rPr>
        <w:t xml:space="preserve"> 46(1-2), 290–302. https://doi.org/10.1007/s10865-022-00303-8</w:t>
      </w:r>
    </w:p>
    <w:p w14:paraId="45DEF878" w14:textId="7533B375" w:rsidR="00E97D0D" w:rsidRPr="00741D74" w:rsidRDefault="00E97D0D">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Kaczynski, M. A., Benitez, G., Shehadeh, F., Mylonakis, E., &amp; Fiala, M. A. (2025). Perceived Discrimination in the Healthcare Setting and Medical Mistrust: Findings from the Health </w:t>
      </w:r>
      <w:r w:rsidRPr="00741D74">
        <w:rPr>
          <w:rFonts w:ascii="Times New Roman" w:eastAsia="Times New Roman" w:hAnsi="Times New Roman" w:cs="Times New Roman"/>
          <w:color w:val="000000" w:themeColor="text1"/>
          <w:sz w:val="24"/>
          <w:szCs w:val="24"/>
        </w:rPr>
        <w:lastRenderedPageBreak/>
        <w:t xml:space="preserve">Information National Trends Survey, 2022. </w:t>
      </w:r>
      <w:r w:rsidRPr="00741D74">
        <w:rPr>
          <w:rFonts w:ascii="Times New Roman" w:eastAsia="Times New Roman" w:hAnsi="Times New Roman" w:cs="Times New Roman"/>
          <w:i/>
          <w:iCs/>
          <w:color w:val="000000" w:themeColor="text1"/>
          <w:sz w:val="24"/>
          <w:szCs w:val="24"/>
        </w:rPr>
        <w:t>Journal of general internal medicine</w:t>
      </w:r>
      <w:r w:rsidRPr="00741D74">
        <w:rPr>
          <w:rFonts w:ascii="Times New Roman" w:eastAsia="Times New Roman" w:hAnsi="Times New Roman" w:cs="Times New Roman"/>
          <w:color w:val="000000" w:themeColor="text1"/>
          <w:sz w:val="24"/>
          <w:szCs w:val="24"/>
        </w:rPr>
        <w:t xml:space="preserve">, 40(11), 2491–2498. </w:t>
      </w:r>
      <w:hyperlink r:id="rId13" w:history="1">
        <w:r w:rsidRPr="00741D74">
          <w:rPr>
            <w:rStyle w:val="Hyperlink"/>
            <w:rFonts w:ascii="Times New Roman" w:eastAsia="Times New Roman" w:hAnsi="Times New Roman" w:cs="Times New Roman"/>
            <w:color w:val="000000" w:themeColor="text1"/>
            <w:sz w:val="24"/>
            <w:szCs w:val="24"/>
            <w:u w:val="none"/>
          </w:rPr>
          <w:t>https://doi.org/10.1007/s11606-025-09369-x</w:t>
        </w:r>
      </w:hyperlink>
    </w:p>
    <w:p w14:paraId="133E24CE" w14:textId="7F353294" w:rsidR="002A3EF9" w:rsidRPr="00741D74" w:rsidRDefault="002A3EF9">
      <w:pPr>
        <w:spacing w:line="480" w:lineRule="auto"/>
        <w:ind w:left="810" w:hanging="720"/>
        <w:rPr>
          <w:rFonts w:ascii="Times New Roman" w:eastAsia="Times New Roman" w:hAnsi="Times New Roman" w:cs="Times New Roman"/>
          <w:color w:val="000000" w:themeColor="text1"/>
          <w:sz w:val="24"/>
          <w:szCs w:val="24"/>
          <w:lang w:val="es-ES"/>
        </w:rPr>
      </w:pPr>
      <w:r w:rsidRPr="00741D74">
        <w:rPr>
          <w:rFonts w:ascii="Times New Roman" w:eastAsia="Times New Roman" w:hAnsi="Times New Roman" w:cs="Times New Roman"/>
          <w:color w:val="000000" w:themeColor="text1"/>
          <w:sz w:val="24"/>
          <w:szCs w:val="24"/>
        </w:rPr>
        <w:t xml:space="preserve">Kemei, J., </w:t>
      </w:r>
      <w:proofErr w:type="spellStart"/>
      <w:r w:rsidRPr="00741D74">
        <w:rPr>
          <w:rFonts w:ascii="Times New Roman" w:eastAsia="Times New Roman" w:hAnsi="Times New Roman" w:cs="Times New Roman"/>
          <w:color w:val="000000" w:themeColor="text1"/>
          <w:sz w:val="24"/>
          <w:szCs w:val="24"/>
        </w:rPr>
        <w:t>Alaazi</w:t>
      </w:r>
      <w:proofErr w:type="spellEnd"/>
      <w:r w:rsidRPr="00741D74">
        <w:rPr>
          <w:rFonts w:ascii="Times New Roman" w:eastAsia="Times New Roman" w:hAnsi="Times New Roman" w:cs="Times New Roman"/>
          <w:color w:val="000000" w:themeColor="text1"/>
          <w:sz w:val="24"/>
          <w:szCs w:val="24"/>
        </w:rPr>
        <w:t xml:space="preserve">, D. A., </w:t>
      </w:r>
      <w:proofErr w:type="spellStart"/>
      <w:r w:rsidRPr="00741D74">
        <w:rPr>
          <w:rFonts w:ascii="Times New Roman" w:eastAsia="Times New Roman" w:hAnsi="Times New Roman" w:cs="Times New Roman"/>
          <w:color w:val="000000" w:themeColor="text1"/>
          <w:sz w:val="24"/>
          <w:szCs w:val="24"/>
        </w:rPr>
        <w:t>Olanlesi</w:t>
      </w:r>
      <w:proofErr w:type="spellEnd"/>
      <w:r w:rsidRPr="00741D74">
        <w:rPr>
          <w:rFonts w:ascii="Times New Roman" w:eastAsia="Times New Roman" w:hAnsi="Times New Roman" w:cs="Times New Roman"/>
          <w:color w:val="000000" w:themeColor="text1"/>
          <w:sz w:val="24"/>
          <w:szCs w:val="24"/>
        </w:rPr>
        <w:t>-Aliu, A., Tunde-</w:t>
      </w:r>
      <w:proofErr w:type="spellStart"/>
      <w:r w:rsidRPr="00741D74">
        <w:rPr>
          <w:rFonts w:ascii="Times New Roman" w:eastAsia="Times New Roman" w:hAnsi="Times New Roman" w:cs="Times New Roman"/>
          <w:color w:val="000000" w:themeColor="text1"/>
          <w:sz w:val="24"/>
          <w:szCs w:val="24"/>
        </w:rPr>
        <w:t>Byass</w:t>
      </w:r>
      <w:proofErr w:type="spellEnd"/>
      <w:r w:rsidRPr="00741D74">
        <w:rPr>
          <w:rFonts w:ascii="Times New Roman" w:eastAsia="Times New Roman" w:hAnsi="Times New Roman" w:cs="Times New Roman"/>
          <w:color w:val="000000" w:themeColor="text1"/>
          <w:sz w:val="24"/>
          <w:szCs w:val="24"/>
        </w:rPr>
        <w:t xml:space="preserve">, M., Sekyi-Otu, A., Mohamud, H., &amp; Salami, B. (2023). What contributes to COVID-19 online disinformation among Black Canadians: a qualitative study. </w:t>
      </w:r>
      <w:r w:rsidRPr="00741D74">
        <w:rPr>
          <w:rFonts w:ascii="Times New Roman" w:eastAsia="Times New Roman" w:hAnsi="Times New Roman" w:cs="Times New Roman"/>
          <w:i/>
          <w:iCs/>
          <w:color w:val="000000" w:themeColor="text1"/>
          <w:sz w:val="24"/>
          <w:szCs w:val="24"/>
          <w:lang w:val="es-ES"/>
        </w:rPr>
        <w:t xml:space="preserve">CMAJ open, </w:t>
      </w:r>
      <w:r w:rsidRPr="00741D74">
        <w:rPr>
          <w:rFonts w:ascii="Times New Roman" w:eastAsia="Times New Roman" w:hAnsi="Times New Roman" w:cs="Times New Roman"/>
          <w:color w:val="000000" w:themeColor="text1"/>
          <w:sz w:val="24"/>
          <w:szCs w:val="24"/>
          <w:lang w:val="es-ES"/>
        </w:rPr>
        <w:t xml:space="preserve">11(3), E389–E396. </w:t>
      </w:r>
      <w:hyperlink r:id="rId14" w:history="1">
        <w:r w:rsidRPr="00741D74">
          <w:rPr>
            <w:rStyle w:val="Hyperlink"/>
            <w:rFonts w:ascii="Times New Roman" w:eastAsia="Times New Roman" w:hAnsi="Times New Roman" w:cs="Times New Roman"/>
            <w:color w:val="000000" w:themeColor="text1"/>
            <w:sz w:val="24"/>
            <w:szCs w:val="24"/>
            <w:u w:val="none"/>
            <w:lang w:val="es-ES"/>
          </w:rPr>
          <w:t>https://doi.org/10.9778/cmajo.20220197</w:t>
        </w:r>
      </w:hyperlink>
    </w:p>
    <w:p w14:paraId="7099E450" w14:textId="71354714" w:rsidR="00F9190E" w:rsidRPr="00741D74" w:rsidRDefault="00F9190E" w:rsidP="00F9190E">
      <w:pPr>
        <w:spacing w:before="240" w:after="240" w:line="480" w:lineRule="auto"/>
        <w:ind w:left="810" w:hanging="720"/>
        <w:rPr>
          <w:rFonts w:ascii="Times New Roman" w:eastAsia="Times New Roman" w:hAnsi="Times New Roman" w:cs="Times New Roman"/>
          <w:color w:val="000000" w:themeColor="text1"/>
          <w:sz w:val="24"/>
          <w:szCs w:val="24"/>
          <w:lang w:val="en-US"/>
        </w:rPr>
      </w:pPr>
      <w:r w:rsidRPr="00741D74">
        <w:rPr>
          <w:rFonts w:ascii="Times New Roman" w:eastAsia="Times New Roman" w:hAnsi="Times New Roman" w:cs="Times New Roman"/>
          <w:color w:val="000000" w:themeColor="text1"/>
          <w:sz w:val="24"/>
          <w:szCs w:val="24"/>
          <w:lang w:val="en-US"/>
        </w:rPr>
        <w:t xml:space="preserve">Lama, Y., Qin, Y., Nan, X., Knott, C., </w:t>
      </w:r>
      <w:proofErr w:type="spellStart"/>
      <w:r w:rsidRPr="00741D74">
        <w:rPr>
          <w:rFonts w:ascii="Times New Roman" w:eastAsia="Times New Roman" w:hAnsi="Times New Roman" w:cs="Times New Roman"/>
          <w:color w:val="000000" w:themeColor="text1"/>
          <w:sz w:val="24"/>
          <w:szCs w:val="24"/>
          <w:lang w:val="en-US"/>
        </w:rPr>
        <w:t>Adebamowo</w:t>
      </w:r>
      <w:proofErr w:type="spellEnd"/>
      <w:r w:rsidRPr="00741D74">
        <w:rPr>
          <w:rFonts w:ascii="Times New Roman" w:eastAsia="Times New Roman" w:hAnsi="Times New Roman" w:cs="Times New Roman"/>
          <w:color w:val="000000" w:themeColor="text1"/>
          <w:sz w:val="24"/>
          <w:szCs w:val="24"/>
          <w:lang w:val="en-US"/>
        </w:rPr>
        <w:t xml:space="preserve">, C., Ntiri, S. O., &amp; Wang, M. Q. (2022). Human Papillomavirus Vaccine Acceptability and Campaign Message Preferences Among African American Parents: </w:t>
      </w:r>
      <w:proofErr w:type="gramStart"/>
      <w:r w:rsidRPr="00741D74">
        <w:rPr>
          <w:rFonts w:ascii="Times New Roman" w:eastAsia="Times New Roman" w:hAnsi="Times New Roman" w:cs="Times New Roman"/>
          <w:color w:val="000000" w:themeColor="text1"/>
          <w:sz w:val="24"/>
          <w:szCs w:val="24"/>
          <w:lang w:val="en-US"/>
        </w:rPr>
        <w:t>a</w:t>
      </w:r>
      <w:proofErr w:type="gramEnd"/>
      <w:r w:rsidRPr="00741D74">
        <w:rPr>
          <w:rFonts w:ascii="Times New Roman" w:eastAsia="Times New Roman" w:hAnsi="Times New Roman" w:cs="Times New Roman"/>
          <w:color w:val="000000" w:themeColor="text1"/>
          <w:sz w:val="24"/>
          <w:szCs w:val="24"/>
          <w:lang w:val="en-US"/>
        </w:rPr>
        <w:t xml:space="preserve"> Qualitative Study. </w:t>
      </w:r>
      <w:r w:rsidRPr="00741D74">
        <w:rPr>
          <w:rFonts w:ascii="Times New Roman" w:eastAsia="Times New Roman" w:hAnsi="Times New Roman" w:cs="Times New Roman"/>
          <w:i/>
          <w:iCs/>
          <w:color w:val="000000" w:themeColor="text1"/>
          <w:sz w:val="24"/>
          <w:szCs w:val="24"/>
          <w:lang w:val="en-US"/>
        </w:rPr>
        <w:t xml:space="preserve">Journal of cancer </w:t>
      </w:r>
      <w:proofErr w:type="gramStart"/>
      <w:r w:rsidRPr="00741D74">
        <w:rPr>
          <w:rFonts w:ascii="Times New Roman" w:eastAsia="Times New Roman" w:hAnsi="Times New Roman" w:cs="Times New Roman"/>
          <w:i/>
          <w:iCs/>
          <w:color w:val="000000" w:themeColor="text1"/>
          <w:sz w:val="24"/>
          <w:szCs w:val="24"/>
          <w:lang w:val="en-US"/>
        </w:rPr>
        <w:t>education :</w:t>
      </w:r>
      <w:proofErr w:type="gramEnd"/>
      <w:r w:rsidRPr="00741D74">
        <w:rPr>
          <w:rFonts w:ascii="Times New Roman" w:eastAsia="Times New Roman" w:hAnsi="Times New Roman" w:cs="Times New Roman"/>
          <w:i/>
          <w:iCs/>
          <w:color w:val="000000" w:themeColor="text1"/>
          <w:sz w:val="24"/>
          <w:szCs w:val="24"/>
          <w:lang w:val="en-US"/>
        </w:rPr>
        <w:t xml:space="preserve"> the official journal of the American Association for Cancer Education</w:t>
      </w:r>
      <w:r w:rsidRPr="00741D74">
        <w:rPr>
          <w:rFonts w:ascii="Times New Roman" w:eastAsia="Times New Roman" w:hAnsi="Times New Roman" w:cs="Times New Roman"/>
          <w:color w:val="000000" w:themeColor="text1"/>
          <w:sz w:val="24"/>
          <w:szCs w:val="24"/>
          <w:lang w:val="en-US"/>
        </w:rPr>
        <w:t xml:space="preserve">, 37(6), 1691–1701. </w:t>
      </w:r>
      <w:hyperlink r:id="rId15" w:history="1">
        <w:r w:rsidRPr="00741D74">
          <w:rPr>
            <w:rStyle w:val="Hyperlink"/>
            <w:rFonts w:ascii="Times New Roman" w:eastAsia="Times New Roman" w:hAnsi="Times New Roman" w:cs="Times New Roman"/>
            <w:color w:val="000000" w:themeColor="text1"/>
            <w:sz w:val="24"/>
            <w:szCs w:val="24"/>
            <w:u w:val="none"/>
            <w:lang w:val="en-US"/>
          </w:rPr>
          <w:t>https://doi.org/10.1007/s13187-021-02014-1</w:t>
        </w:r>
      </w:hyperlink>
    </w:p>
    <w:p w14:paraId="3E94CCA5" w14:textId="6968B2A2" w:rsidR="00B644A7" w:rsidRPr="00741D74" w:rsidRDefault="00D04E3D" w:rsidP="00F9190E">
      <w:pPr>
        <w:spacing w:before="240" w:after="240" w:line="480" w:lineRule="auto"/>
        <w:ind w:left="810" w:hanging="720"/>
        <w:rPr>
          <w:rFonts w:ascii="Times New Roman" w:eastAsia="Times New Roman" w:hAnsi="Times New Roman" w:cs="Times New Roman"/>
          <w:color w:val="000000" w:themeColor="text1"/>
          <w:sz w:val="24"/>
          <w:szCs w:val="24"/>
          <w:lang w:val="es-ES"/>
        </w:rPr>
      </w:pPr>
      <w:r w:rsidRPr="00741D74">
        <w:rPr>
          <w:rFonts w:ascii="Times New Roman" w:eastAsia="Times New Roman" w:hAnsi="Times New Roman" w:cs="Times New Roman"/>
          <w:color w:val="000000" w:themeColor="text1"/>
          <w:sz w:val="24"/>
          <w:szCs w:val="24"/>
        </w:rPr>
        <w:t xml:space="preserve">MacDonald, N. E. (2015, April 17). </w:t>
      </w:r>
      <w:r w:rsidRPr="00741D74">
        <w:rPr>
          <w:rFonts w:ascii="Times New Roman" w:eastAsia="Times New Roman" w:hAnsi="Times New Roman" w:cs="Times New Roman"/>
          <w:i/>
          <w:color w:val="000000" w:themeColor="text1"/>
          <w:sz w:val="24"/>
          <w:szCs w:val="24"/>
        </w:rPr>
        <w:t>Vaccine Hesitancy: Definition, Scope, and Determinants</w:t>
      </w:r>
      <w:r w:rsidRPr="00741D74">
        <w:rPr>
          <w:rFonts w:ascii="Times New Roman" w:eastAsia="Times New Roman" w:hAnsi="Times New Roman" w:cs="Times New Roman"/>
          <w:color w:val="000000" w:themeColor="text1"/>
          <w:sz w:val="24"/>
          <w:szCs w:val="24"/>
        </w:rPr>
        <w:t xml:space="preserve">. ScienceDirect. https://www.researchgate.net/publication/351163114_httpswwwsciencedirectcomsciencearticleabspiiS1051200421000968 </w:t>
      </w:r>
    </w:p>
    <w:p w14:paraId="0FD9B2C8" w14:textId="03FFD8B9" w:rsidR="00305656" w:rsidRPr="00741D74" w:rsidRDefault="00305656">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Manning, M., Dailey, R., Levy, P., Towner, E., Cresswell, S., &amp; Thompson, H. S. (2025). Effects of Government Mistrust and Group-Based Medical Mistrust on COVID-19 Vaccine Hesitancy Among a Sample of African Americans. </w:t>
      </w:r>
      <w:r w:rsidRPr="00741D74">
        <w:rPr>
          <w:rFonts w:ascii="Times New Roman" w:eastAsia="Times New Roman" w:hAnsi="Times New Roman" w:cs="Times New Roman"/>
          <w:i/>
          <w:iCs/>
          <w:color w:val="000000" w:themeColor="text1"/>
          <w:sz w:val="24"/>
          <w:szCs w:val="24"/>
        </w:rPr>
        <w:t xml:space="preserve">Annals of behavioral </w:t>
      </w:r>
      <w:r w:rsidRPr="00741D74">
        <w:rPr>
          <w:rFonts w:ascii="Times New Roman" w:eastAsia="Times New Roman" w:hAnsi="Times New Roman" w:cs="Times New Roman"/>
          <w:i/>
          <w:iCs/>
          <w:color w:val="000000" w:themeColor="text1"/>
          <w:sz w:val="24"/>
          <w:szCs w:val="24"/>
        </w:rPr>
        <w:t>medicine:</w:t>
      </w:r>
      <w:r w:rsidRPr="00741D74">
        <w:rPr>
          <w:rFonts w:ascii="Times New Roman" w:eastAsia="Times New Roman" w:hAnsi="Times New Roman" w:cs="Times New Roman"/>
          <w:i/>
          <w:iCs/>
          <w:color w:val="000000" w:themeColor="text1"/>
          <w:sz w:val="24"/>
          <w:szCs w:val="24"/>
        </w:rPr>
        <w:t xml:space="preserve"> a publication of the Society of Behavioral Medicine,</w:t>
      </w:r>
      <w:r w:rsidRPr="00741D74">
        <w:rPr>
          <w:rFonts w:ascii="Times New Roman" w:eastAsia="Times New Roman" w:hAnsi="Times New Roman" w:cs="Times New Roman"/>
          <w:color w:val="000000" w:themeColor="text1"/>
          <w:sz w:val="24"/>
          <w:szCs w:val="24"/>
        </w:rPr>
        <w:t xml:space="preserve"> 59(1), kaae067. </w:t>
      </w:r>
      <w:hyperlink r:id="rId16" w:history="1">
        <w:r w:rsidRPr="00741D74">
          <w:rPr>
            <w:rStyle w:val="Hyperlink"/>
            <w:rFonts w:ascii="Times New Roman" w:eastAsia="Times New Roman" w:hAnsi="Times New Roman" w:cs="Times New Roman"/>
            <w:color w:val="000000" w:themeColor="text1"/>
            <w:sz w:val="24"/>
            <w:szCs w:val="24"/>
            <w:u w:val="none"/>
          </w:rPr>
          <w:t>https://doi.org/10.1093/abm/kaae067</w:t>
        </w:r>
      </w:hyperlink>
    </w:p>
    <w:p w14:paraId="21F38A17" w14:textId="0265A0E2" w:rsidR="00DF22D0" w:rsidRPr="00741D74" w:rsidRDefault="00DF22D0">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Masterson, E., Anderson, E., &amp; Savoia, E. (2024). Interventions to Reduce COVID-19 Vaccine Hesitancy among Black and African American Individuals in the United States: A </w:t>
      </w:r>
      <w:r w:rsidRPr="00741D74">
        <w:rPr>
          <w:rFonts w:ascii="Times New Roman" w:eastAsia="Times New Roman" w:hAnsi="Times New Roman" w:cs="Times New Roman"/>
          <w:color w:val="000000" w:themeColor="text1"/>
          <w:sz w:val="24"/>
          <w:szCs w:val="24"/>
        </w:rPr>
        <w:lastRenderedPageBreak/>
        <w:t xml:space="preserve">Systematic Literature Review. </w:t>
      </w:r>
      <w:r w:rsidRPr="00741D74">
        <w:rPr>
          <w:rFonts w:ascii="Times New Roman" w:eastAsia="Times New Roman" w:hAnsi="Times New Roman" w:cs="Times New Roman"/>
          <w:i/>
          <w:iCs/>
          <w:color w:val="000000" w:themeColor="text1"/>
          <w:sz w:val="24"/>
          <w:szCs w:val="24"/>
        </w:rPr>
        <w:t>Vaccines</w:t>
      </w:r>
      <w:r w:rsidRPr="00741D74">
        <w:rPr>
          <w:rFonts w:ascii="Times New Roman" w:eastAsia="Times New Roman" w:hAnsi="Times New Roman" w:cs="Times New Roman"/>
          <w:color w:val="000000" w:themeColor="text1"/>
          <w:sz w:val="24"/>
          <w:szCs w:val="24"/>
        </w:rPr>
        <w:t xml:space="preserve">, 12(9), 959. </w:t>
      </w:r>
      <w:hyperlink r:id="rId17" w:history="1">
        <w:r w:rsidRPr="00741D74">
          <w:rPr>
            <w:rStyle w:val="Hyperlink"/>
            <w:rFonts w:ascii="Times New Roman" w:eastAsia="Times New Roman" w:hAnsi="Times New Roman" w:cs="Times New Roman"/>
            <w:color w:val="000000" w:themeColor="text1"/>
            <w:sz w:val="24"/>
            <w:szCs w:val="24"/>
            <w:u w:val="none"/>
          </w:rPr>
          <w:t>https://doi.org/10.3390/vaccines12090959</w:t>
        </w:r>
      </w:hyperlink>
    </w:p>
    <w:p w14:paraId="00BAC54B" w14:textId="5CB4DF9E" w:rsidR="00C628F8" w:rsidRPr="00741D74" w:rsidRDefault="00C628F8">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McElfish, P. A., Selig, J. P., Scott, A. J., Rowland, B., Willis, D. E., Reece, S., CarlLee, S., </w:t>
      </w:r>
      <w:proofErr w:type="spellStart"/>
      <w:r w:rsidRPr="00741D74">
        <w:rPr>
          <w:rFonts w:ascii="Times New Roman" w:eastAsia="Times New Roman" w:hAnsi="Times New Roman" w:cs="Times New Roman"/>
          <w:color w:val="000000" w:themeColor="text1"/>
          <w:sz w:val="24"/>
          <w:szCs w:val="24"/>
        </w:rPr>
        <w:t>Macechko</w:t>
      </w:r>
      <w:proofErr w:type="spellEnd"/>
      <w:r w:rsidRPr="00741D74">
        <w:rPr>
          <w:rFonts w:ascii="Times New Roman" w:eastAsia="Times New Roman" w:hAnsi="Times New Roman" w:cs="Times New Roman"/>
          <w:color w:val="000000" w:themeColor="text1"/>
          <w:sz w:val="24"/>
          <w:szCs w:val="24"/>
        </w:rPr>
        <w:t xml:space="preserve">, M. D., &amp; Shah, S. K. (2023). Associations Between General Vaccine Hesitancy and Healthcare Access Among Arkansans. </w:t>
      </w:r>
      <w:r w:rsidRPr="00741D74">
        <w:rPr>
          <w:rFonts w:ascii="Times New Roman" w:eastAsia="Times New Roman" w:hAnsi="Times New Roman" w:cs="Times New Roman"/>
          <w:i/>
          <w:iCs/>
          <w:color w:val="000000" w:themeColor="text1"/>
          <w:sz w:val="24"/>
          <w:szCs w:val="24"/>
        </w:rPr>
        <w:t>Journal of general internal medicine,</w:t>
      </w:r>
      <w:r w:rsidRPr="00741D74">
        <w:rPr>
          <w:rFonts w:ascii="Times New Roman" w:eastAsia="Times New Roman" w:hAnsi="Times New Roman" w:cs="Times New Roman"/>
          <w:color w:val="000000" w:themeColor="text1"/>
          <w:sz w:val="24"/>
          <w:szCs w:val="24"/>
        </w:rPr>
        <w:t xml:space="preserve"> 38(4), 841–847. </w:t>
      </w:r>
      <w:hyperlink r:id="rId18" w:history="1">
        <w:r w:rsidRPr="00741D74">
          <w:rPr>
            <w:rStyle w:val="Hyperlink"/>
            <w:rFonts w:ascii="Times New Roman" w:eastAsia="Times New Roman" w:hAnsi="Times New Roman" w:cs="Times New Roman"/>
            <w:color w:val="000000" w:themeColor="text1"/>
            <w:sz w:val="24"/>
            <w:szCs w:val="24"/>
            <w:u w:val="none"/>
          </w:rPr>
          <w:t>https://doi.org/10.1007/s11606-022-07859-w</w:t>
        </w:r>
      </w:hyperlink>
    </w:p>
    <w:p w14:paraId="6AC331C5" w14:textId="352FAADE" w:rsidR="002B1931" w:rsidRPr="00741D74" w:rsidRDefault="002B1931">
      <w:pPr>
        <w:spacing w:line="480" w:lineRule="auto"/>
        <w:ind w:left="810" w:hanging="720"/>
        <w:rPr>
          <w:rFonts w:ascii="Times New Roman" w:eastAsia="Times New Roman" w:hAnsi="Times New Roman" w:cs="Times New Roman"/>
          <w:color w:val="000000" w:themeColor="text1"/>
          <w:sz w:val="24"/>
          <w:szCs w:val="24"/>
        </w:rPr>
      </w:pPr>
      <w:proofErr w:type="spellStart"/>
      <w:r w:rsidRPr="00741D74">
        <w:rPr>
          <w:rFonts w:ascii="Times New Roman" w:eastAsia="Times New Roman" w:hAnsi="Times New Roman" w:cs="Times New Roman"/>
          <w:color w:val="000000" w:themeColor="text1"/>
          <w:sz w:val="24"/>
          <w:szCs w:val="24"/>
        </w:rPr>
        <w:t>Padamsee</w:t>
      </w:r>
      <w:proofErr w:type="spellEnd"/>
      <w:r w:rsidRPr="00741D74">
        <w:rPr>
          <w:rFonts w:ascii="Times New Roman" w:eastAsia="Times New Roman" w:hAnsi="Times New Roman" w:cs="Times New Roman"/>
          <w:color w:val="000000" w:themeColor="text1"/>
          <w:sz w:val="24"/>
          <w:szCs w:val="24"/>
        </w:rPr>
        <w:t xml:space="preserve">, T. J., Bond, R. M., Dixon, G. N., Hovick, S. R., Na, K., Nisbet, E. C., Wegener, D. T., &amp; Garrett, R. K. (2022). Changes in COVID-19 Vaccine Hesitancy Among Black and White Individuals in the US. </w:t>
      </w:r>
      <w:r w:rsidRPr="00741D74">
        <w:rPr>
          <w:rFonts w:ascii="Times New Roman" w:eastAsia="Times New Roman" w:hAnsi="Times New Roman" w:cs="Times New Roman"/>
          <w:i/>
          <w:iCs/>
          <w:color w:val="000000" w:themeColor="text1"/>
          <w:sz w:val="24"/>
          <w:szCs w:val="24"/>
        </w:rPr>
        <w:t>JAMA network open,</w:t>
      </w:r>
      <w:r w:rsidRPr="00741D74">
        <w:rPr>
          <w:rFonts w:ascii="Times New Roman" w:eastAsia="Times New Roman" w:hAnsi="Times New Roman" w:cs="Times New Roman"/>
          <w:color w:val="000000" w:themeColor="text1"/>
          <w:sz w:val="24"/>
          <w:szCs w:val="24"/>
        </w:rPr>
        <w:t xml:space="preserve"> 5(1), e2144470. </w:t>
      </w:r>
      <w:hyperlink r:id="rId19" w:history="1">
        <w:r w:rsidRPr="00741D74">
          <w:rPr>
            <w:rStyle w:val="Hyperlink"/>
            <w:rFonts w:ascii="Times New Roman" w:eastAsia="Times New Roman" w:hAnsi="Times New Roman" w:cs="Times New Roman"/>
            <w:color w:val="000000" w:themeColor="text1"/>
            <w:sz w:val="24"/>
            <w:szCs w:val="24"/>
            <w:u w:val="none"/>
          </w:rPr>
          <w:t>https://doi.org/10.1001/jamanetworkopen.2021.44470</w:t>
        </w:r>
      </w:hyperlink>
    </w:p>
    <w:p w14:paraId="4AC92C10" w14:textId="060AE36B" w:rsidR="004A29F2" w:rsidRPr="00741D74" w:rsidRDefault="004A29F2">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Peña, J. M., Schwartz, M. R., Hernandez-Vallant, A., &amp; Sanchez, G. R. (2023). Social and structural determinants of COVID-19 vaccine uptake among racial and ethnic groups. </w:t>
      </w:r>
      <w:r w:rsidRPr="00741D74">
        <w:rPr>
          <w:rFonts w:ascii="Times New Roman" w:eastAsia="Times New Roman" w:hAnsi="Times New Roman" w:cs="Times New Roman"/>
          <w:i/>
          <w:iCs/>
          <w:color w:val="000000" w:themeColor="text1"/>
          <w:sz w:val="24"/>
          <w:szCs w:val="24"/>
        </w:rPr>
        <w:t>Journal of behavioral medicine,</w:t>
      </w:r>
      <w:r w:rsidRPr="00741D74">
        <w:rPr>
          <w:rFonts w:ascii="Times New Roman" w:eastAsia="Times New Roman" w:hAnsi="Times New Roman" w:cs="Times New Roman"/>
          <w:color w:val="000000" w:themeColor="text1"/>
          <w:sz w:val="24"/>
          <w:szCs w:val="24"/>
        </w:rPr>
        <w:t xml:space="preserve"> 46(1-2), 129–139. </w:t>
      </w:r>
      <w:hyperlink r:id="rId20" w:history="1">
        <w:r w:rsidRPr="00741D74">
          <w:rPr>
            <w:rStyle w:val="Hyperlink"/>
            <w:rFonts w:ascii="Times New Roman" w:eastAsia="Times New Roman" w:hAnsi="Times New Roman" w:cs="Times New Roman"/>
            <w:color w:val="000000" w:themeColor="text1"/>
            <w:sz w:val="24"/>
            <w:szCs w:val="24"/>
            <w:u w:val="none"/>
          </w:rPr>
          <w:t>https://doi.org/10.1007/s10865-023-00393-y</w:t>
        </w:r>
      </w:hyperlink>
    </w:p>
    <w:p w14:paraId="69EF9893" w14:textId="03BED39F" w:rsidR="00F00C45" w:rsidRPr="00741D74" w:rsidRDefault="00F00C45">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Rabin, Y., &amp; Kohler, R. E. (2025). COVID-19 Vaccination Messengers, Communication Channels, and Messages Trusted Among Black Communities in the USA: a Review. </w:t>
      </w:r>
      <w:r w:rsidRPr="00741D74">
        <w:rPr>
          <w:rFonts w:ascii="Times New Roman" w:eastAsia="Times New Roman" w:hAnsi="Times New Roman" w:cs="Times New Roman"/>
          <w:i/>
          <w:iCs/>
          <w:color w:val="000000" w:themeColor="text1"/>
          <w:sz w:val="24"/>
          <w:szCs w:val="24"/>
        </w:rPr>
        <w:t>Journal of racial and ethnic health disparities,</w:t>
      </w:r>
      <w:r w:rsidRPr="00741D74">
        <w:rPr>
          <w:rFonts w:ascii="Times New Roman" w:eastAsia="Times New Roman" w:hAnsi="Times New Roman" w:cs="Times New Roman"/>
          <w:color w:val="000000" w:themeColor="text1"/>
          <w:sz w:val="24"/>
          <w:szCs w:val="24"/>
        </w:rPr>
        <w:t xml:space="preserve"> 12(1), 134–147. </w:t>
      </w:r>
      <w:hyperlink r:id="rId21" w:history="1">
        <w:r w:rsidRPr="00741D74">
          <w:rPr>
            <w:rStyle w:val="Hyperlink"/>
            <w:rFonts w:ascii="Times New Roman" w:eastAsia="Times New Roman" w:hAnsi="Times New Roman" w:cs="Times New Roman"/>
            <w:color w:val="000000" w:themeColor="text1"/>
            <w:sz w:val="24"/>
            <w:szCs w:val="24"/>
            <w:u w:val="none"/>
          </w:rPr>
          <w:t>https://doi.org/10.1007/s40615-023-01858-1</w:t>
        </w:r>
      </w:hyperlink>
    </w:p>
    <w:p w14:paraId="4B6FC0C3" w14:textId="392C0C85" w:rsidR="00586E58" w:rsidRPr="00741D74" w:rsidRDefault="00586E58" w:rsidP="00586E58">
      <w:pPr>
        <w:spacing w:line="480" w:lineRule="auto"/>
        <w:ind w:left="810" w:hanging="720"/>
        <w:rPr>
          <w:rFonts w:ascii="Times New Roman" w:eastAsia="Times New Roman" w:hAnsi="Times New Roman" w:cs="Times New Roman"/>
          <w:color w:val="000000" w:themeColor="text1"/>
          <w:sz w:val="24"/>
          <w:szCs w:val="24"/>
          <w:lang w:val="es-ES"/>
        </w:rPr>
      </w:pPr>
      <w:r w:rsidRPr="00741D74">
        <w:rPr>
          <w:rFonts w:ascii="Times New Roman" w:eastAsia="Times New Roman" w:hAnsi="Times New Roman" w:cs="Times New Roman"/>
          <w:color w:val="000000" w:themeColor="text1"/>
          <w:sz w:val="24"/>
          <w:szCs w:val="24"/>
          <w:lang w:val="en-US"/>
        </w:rPr>
        <w:t xml:space="preserve">Sanders-Jackson, A., Gonzalez, M., Adams, R. B., &amp; Rhodes, N. (2021). Social determinants of flu vaccine uptake among racial/ethnic minorities in the United States. </w:t>
      </w:r>
      <w:r w:rsidRPr="00741D74">
        <w:rPr>
          <w:rFonts w:ascii="Times New Roman" w:eastAsia="Times New Roman" w:hAnsi="Times New Roman" w:cs="Times New Roman"/>
          <w:i/>
          <w:iCs/>
          <w:color w:val="000000" w:themeColor="text1"/>
          <w:sz w:val="24"/>
          <w:szCs w:val="24"/>
          <w:lang w:val="es-ES"/>
        </w:rPr>
        <w:t xml:space="preserve">Preventive medicine </w:t>
      </w:r>
      <w:proofErr w:type="spellStart"/>
      <w:r w:rsidRPr="00741D74">
        <w:rPr>
          <w:rFonts w:ascii="Times New Roman" w:eastAsia="Times New Roman" w:hAnsi="Times New Roman" w:cs="Times New Roman"/>
          <w:i/>
          <w:iCs/>
          <w:color w:val="000000" w:themeColor="text1"/>
          <w:sz w:val="24"/>
          <w:szCs w:val="24"/>
          <w:lang w:val="es-ES"/>
        </w:rPr>
        <w:t>reports</w:t>
      </w:r>
      <w:proofErr w:type="spellEnd"/>
      <w:r w:rsidRPr="00741D74">
        <w:rPr>
          <w:rFonts w:ascii="Times New Roman" w:eastAsia="Times New Roman" w:hAnsi="Times New Roman" w:cs="Times New Roman"/>
          <w:i/>
          <w:iCs/>
          <w:color w:val="000000" w:themeColor="text1"/>
          <w:sz w:val="24"/>
          <w:szCs w:val="24"/>
          <w:lang w:val="es-ES"/>
        </w:rPr>
        <w:t>,</w:t>
      </w:r>
      <w:r w:rsidRPr="00741D74">
        <w:rPr>
          <w:rFonts w:ascii="Times New Roman" w:eastAsia="Times New Roman" w:hAnsi="Times New Roman" w:cs="Times New Roman"/>
          <w:color w:val="000000" w:themeColor="text1"/>
          <w:sz w:val="24"/>
          <w:szCs w:val="24"/>
          <w:lang w:val="es-ES"/>
        </w:rPr>
        <w:t xml:space="preserve"> 24, 101516. https://doi.org/10.1016/j.pmedr.2021.101516</w:t>
      </w:r>
    </w:p>
    <w:p w14:paraId="75DA7B9B" w14:textId="1997A708" w:rsidR="00AD22B8" w:rsidRPr="00741D74" w:rsidRDefault="00AD22B8">
      <w:pPr>
        <w:spacing w:line="480" w:lineRule="auto"/>
        <w:ind w:left="810" w:hanging="720"/>
        <w:rPr>
          <w:rFonts w:ascii="Times New Roman" w:eastAsia="Times New Roman" w:hAnsi="Times New Roman" w:cs="Times New Roman"/>
          <w:color w:val="000000" w:themeColor="text1"/>
          <w:sz w:val="24"/>
          <w:szCs w:val="24"/>
          <w:lang w:val="es-ES"/>
        </w:rPr>
      </w:pPr>
      <w:r w:rsidRPr="00741D74">
        <w:rPr>
          <w:rFonts w:ascii="Times New Roman" w:eastAsia="Times New Roman" w:hAnsi="Times New Roman" w:cs="Times New Roman"/>
          <w:color w:val="000000" w:themeColor="text1"/>
          <w:sz w:val="24"/>
          <w:szCs w:val="24"/>
        </w:rPr>
        <w:t xml:space="preserve">Sasse, K., Mahabir, R., </w:t>
      </w:r>
      <w:proofErr w:type="spellStart"/>
      <w:r w:rsidRPr="00741D74">
        <w:rPr>
          <w:rFonts w:ascii="Times New Roman" w:eastAsia="Times New Roman" w:hAnsi="Times New Roman" w:cs="Times New Roman"/>
          <w:color w:val="000000" w:themeColor="text1"/>
          <w:sz w:val="24"/>
          <w:szCs w:val="24"/>
        </w:rPr>
        <w:t>Gkountouna</w:t>
      </w:r>
      <w:proofErr w:type="spellEnd"/>
      <w:r w:rsidRPr="00741D74">
        <w:rPr>
          <w:rFonts w:ascii="Times New Roman" w:eastAsia="Times New Roman" w:hAnsi="Times New Roman" w:cs="Times New Roman"/>
          <w:color w:val="000000" w:themeColor="text1"/>
          <w:sz w:val="24"/>
          <w:szCs w:val="24"/>
        </w:rPr>
        <w:t xml:space="preserve">, O., Crooks, A., &amp; Croitoru, A. (2024). Understanding the determinants of vaccine hesitancy in the United States: A comparison of social surveys </w:t>
      </w:r>
      <w:r w:rsidRPr="00741D74">
        <w:rPr>
          <w:rFonts w:ascii="Times New Roman" w:eastAsia="Times New Roman" w:hAnsi="Times New Roman" w:cs="Times New Roman"/>
          <w:color w:val="000000" w:themeColor="text1"/>
          <w:sz w:val="24"/>
          <w:szCs w:val="24"/>
        </w:rPr>
        <w:lastRenderedPageBreak/>
        <w:t xml:space="preserve">and social media. </w:t>
      </w:r>
      <w:proofErr w:type="spellStart"/>
      <w:r w:rsidRPr="00741D74">
        <w:rPr>
          <w:rFonts w:ascii="Times New Roman" w:eastAsia="Times New Roman" w:hAnsi="Times New Roman" w:cs="Times New Roman"/>
          <w:i/>
          <w:iCs/>
          <w:color w:val="000000" w:themeColor="text1"/>
          <w:sz w:val="24"/>
          <w:szCs w:val="24"/>
          <w:lang w:val="es-ES"/>
        </w:rPr>
        <w:t>PloS</w:t>
      </w:r>
      <w:proofErr w:type="spellEnd"/>
      <w:r w:rsidRPr="00741D74">
        <w:rPr>
          <w:rFonts w:ascii="Times New Roman" w:eastAsia="Times New Roman" w:hAnsi="Times New Roman" w:cs="Times New Roman"/>
          <w:color w:val="000000" w:themeColor="text1"/>
          <w:sz w:val="24"/>
          <w:szCs w:val="24"/>
          <w:lang w:val="es-ES"/>
        </w:rPr>
        <w:t xml:space="preserve"> </w:t>
      </w:r>
      <w:proofErr w:type="spellStart"/>
      <w:r w:rsidRPr="00741D74">
        <w:rPr>
          <w:rFonts w:ascii="Times New Roman" w:eastAsia="Times New Roman" w:hAnsi="Times New Roman" w:cs="Times New Roman"/>
          <w:i/>
          <w:iCs/>
          <w:color w:val="000000" w:themeColor="text1"/>
          <w:sz w:val="24"/>
          <w:szCs w:val="24"/>
          <w:lang w:val="es-ES"/>
        </w:rPr>
        <w:t>one</w:t>
      </w:r>
      <w:proofErr w:type="spellEnd"/>
      <w:r w:rsidRPr="00741D74">
        <w:rPr>
          <w:rFonts w:ascii="Times New Roman" w:eastAsia="Times New Roman" w:hAnsi="Times New Roman" w:cs="Times New Roman"/>
          <w:color w:val="000000" w:themeColor="text1"/>
          <w:sz w:val="24"/>
          <w:szCs w:val="24"/>
          <w:lang w:val="es-ES"/>
        </w:rPr>
        <w:t>, 19(6), e0301488.</w:t>
      </w:r>
      <w:r w:rsidR="007C59A9" w:rsidRPr="00741D74">
        <w:rPr>
          <w:rFonts w:ascii="Times New Roman" w:eastAsia="Times New Roman" w:hAnsi="Times New Roman" w:cs="Times New Roman"/>
          <w:color w:val="000000" w:themeColor="text1"/>
          <w:sz w:val="24"/>
          <w:szCs w:val="24"/>
          <w:lang w:val="es-ES"/>
        </w:rPr>
        <w:t xml:space="preserve"> </w:t>
      </w:r>
      <w:hyperlink r:id="rId22" w:history="1">
        <w:r w:rsidR="007C59A9" w:rsidRPr="00741D74">
          <w:rPr>
            <w:rStyle w:val="Hyperlink"/>
            <w:rFonts w:ascii="Times New Roman" w:eastAsia="Times New Roman" w:hAnsi="Times New Roman" w:cs="Times New Roman"/>
            <w:color w:val="000000" w:themeColor="text1"/>
            <w:sz w:val="24"/>
            <w:szCs w:val="24"/>
            <w:u w:val="none"/>
            <w:lang w:val="es-ES"/>
          </w:rPr>
          <w:t>https://doi.org/10.1371/journal.pone.0301488</w:t>
        </w:r>
      </w:hyperlink>
    </w:p>
    <w:p w14:paraId="6691B818" w14:textId="77777777" w:rsidR="00586E58" w:rsidRPr="00741D74" w:rsidRDefault="00586E58" w:rsidP="00586E58">
      <w:pPr>
        <w:spacing w:line="480" w:lineRule="auto"/>
        <w:ind w:left="810" w:hanging="720"/>
        <w:rPr>
          <w:rFonts w:ascii="Times New Roman" w:eastAsia="Times New Roman" w:hAnsi="Times New Roman" w:cs="Times New Roman"/>
          <w:color w:val="000000" w:themeColor="text1"/>
          <w:sz w:val="24"/>
          <w:szCs w:val="24"/>
          <w:lang w:val="en-US"/>
        </w:rPr>
      </w:pPr>
      <w:proofErr w:type="spellStart"/>
      <w:r w:rsidRPr="00741D74">
        <w:rPr>
          <w:rFonts w:ascii="Times New Roman" w:eastAsia="Times New Roman" w:hAnsi="Times New Roman" w:cs="Times New Roman"/>
          <w:color w:val="000000" w:themeColor="text1"/>
          <w:sz w:val="24"/>
          <w:szCs w:val="24"/>
          <w:lang w:val="es-ES"/>
        </w:rPr>
        <w:t>Srivastav</w:t>
      </w:r>
      <w:proofErr w:type="spellEnd"/>
      <w:r w:rsidRPr="00741D74">
        <w:rPr>
          <w:rFonts w:ascii="Times New Roman" w:eastAsia="Times New Roman" w:hAnsi="Times New Roman" w:cs="Times New Roman"/>
          <w:color w:val="000000" w:themeColor="text1"/>
          <w:sz w:val="24"/>
          <w:szCs w:val="24"/>
          <w:lang w:val="es-ES"/>
        </w:rPr>
        <w:t xml:space="preserve">, A., Lu, P., Amaya, A., </w:t>
      </w:r>
      <w:proofErr w:type="spellStart"/>
      <w:r w:rsidRPr="00741D74">
        <w:rPr>
          <w:rFonts w:ascii="Times New Roman" w:eastAsia="Times New Roman" w:hAnsi="Times New Roman" w:cs="Times New Roman"/>
          <w:color w:val="000000" w:themeColor="text1"/>
          <w:sz w:val="24"/>
          <w:szCs w:val="24"/>
          <w:lang w:val="es-ES"/>
        </w:rPr>
        <w:t>Dever</w:t>
      </w:r>
      <w:proofErr w:type="spellEnd"/>
      <w:r w:rsidRPr="00741D74">
        <w:rPr>
          <w:rFonts w:ascii="Times New Roman" w:eastAsia="Times New Roman" w:hAnsi="Times New Roman" w:cs="Times New Roman"/>
          <w:color w:val="000000" w:themeColor="text1"/>
          <w:sz w:val="24"/>
          <w:szCs w:val="24"/>
          <w:lang w:val="es-ES"/>
        </w:rPr>
        <w:t xml:space="preserve">, J.A., Stanley, M., </w:t>
      </w:r>
      <w:proofErr w:type="spellStart"/>
      <w:r w:rsidRPr="00741D74">
        <w:rPr>
          <w:rFonts w:ascii="Times New Roman" w:eastAsia="Times New Roman" w:hAnsi="Times New Roman" w:cs="Times New Roman"/>
          <w:color w:val="000000" w:themeColor="text1"/>
          <w:sz w:val="24"/>
          <w:szCs w:val="24"/>
          <w:lang w:val="es-ES"/>
        </w:rPr>
        <w:t>Franks</w:t>
      </w:r>
      <w:proofErr w:type="spellEnd"/>
      <w:r w:rsidRPr="00741D74">
        <w:rPr>
          <w:rFonts w:ascii="Times New Roman" w:eastAsia="Times New Roman" w:hAnsi="Times New Roman" w:cs="Times New Roman"/>
          <w:color w:val="000000" w:themeColor="text1"/>
          <w:sz w:val="24"/>
          <w:szCs w:val="24"/>
          <w:lang w:val="es-ES"/>
        </w:rPr>
        <w:t xml:space="preserve">, J.L., Scanlon, P.J., Fisher, A.M., </w:t>
      </w:r>
      <w:proofErr w:type="spellStart"/>
      <w:r w:rsidRPr="00741D74">
        <w:rPr>
          <w:rFonts w:ascii="Times New Roman" w:eastAsia="Times New Roman" w:hAnsi="Times New Roman" w:cs="Times New Roman"/>
          <w:color w:val="000000" w:themeColor="text1"/>
          <w:sz w:val="24"/>
          <w:szCs w:val="24"/>
          <w:lang w:val="es-ES"/>
        </w:rPr>
        <w:t>Greby</w:t>
      </w:r>
      <w:proofErr w:type="spellEnd"/>
      <w:r w:rsidRPr="00741D74">
        <w:rPr>
          <w:rFonts w:ascii="Times New Roman" w:eastAsia="Times New Roman" w:hAnsi="Times New Roman" w:cs="Times New Roman"/>
          <w:color w:val="000000" w:themeColor="text1"/>
          <w:sz w:val="24"/>
          <w:szCs w:val="24"/>
          <w:lang w:val="es-ES"/>
        </w:rPr>
        <w:t xml:space="preserve">, S.M., Nguyen, K.H. &amp; Black, C.L. (2018). </w:t>
      </w:r>
      <w:r w:rsidRPr="00741D74">
        <w:rPr>
          <w:rFonts w:ascii="Times New Roman" w:eastAsia="Times New Roman" w:hAnsi="Times New Roman" w:cs="Times New Roman"/>
          <w:color w:val="000000" w:themeColor="text1"/>
          <w:sz w:val="24"/>
          <w:szCs w:val="24"/>
          <w:lang w:val="en-US"/>
        </w:rPr>
        <w:t xml:space="preserve">Prevalence of influenza-specific vaccination hesitancy among adults in the United States, 2018. </w:t>
      </w:r>
      <w:r w:rsidRPr="00741D74">
        <w:rPr>
          <w:rFonts w:ascii="Times New Roman" w:eastAsia="Times New Roman" w:hAnsi="Times New Roman" w:cs="Times New Roman"/>
          <w:i/>
          <w:iCs/>
          <w:color w:val="000000" w:themeColor="text1"/>
          <w:sz w:val="24"/>
          <w:szCs w:val="24"/>
          <w:lang w:val="en-US"/>
        </w:rPr>
        <w:t>Vaccine</w:t>
      </w:r>
      <w:r w:rsidRPr="00741D74">
        <w:rPr>
          <w:rFonts w:ascii="Times New Roman" w:eastAsia="Times New Roman" w:hAnsi="Times New Roman" w:cs="Times New Roman"/>
          <w:color w:val="000000" w:themeColor="text1"/>
          <w:sz w:val="24"/>
          <w:szCs w:val="24"/>
          <w:lang w:val="en-US"/>
        </w:rPr>
        <w:t xml:space="preserve">, 41(15), 2572–2581. https://doi.org/10.1016/j.vaccine.2023.03.008.  </w:t>
      </w:r>
    </w:p>
    <w:p w14:paraId="7C1EA7FC" w14:textId="4FBBE203" w:rsidR="00012A78" w:rsidRPr="00741D74" w:rsidRDefault="00012A78">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lang w:val="es-ES"/>
        </w:rPr>
        <w:t xml:space="preserve">Sharma, M., </w:t>
      </w:r>
      <w:proofErr w:type="spellStart"/>
      <w:r w:rsidRPr="00741D74">
        <w:rPr>
          <w:rFonts w:ascii="Times New Roman" w:eastAsia="Times New Roman" w:hAnsi="Times New Roman" w:cs="Times New Roman"/>
          <w:color w:val="000000" w:themeColor="text1"/>
          <w:sz w:val="24"/>
          <w:szCs w:val="24"/>
          <w:lang w:val="es-ES"/>
        </w:rPr>
        <w:t>Batra</w:t>
      </w:r>
      <w:proofErr w:type="spellEnd"/>
      <w:r w:rsidRPr="00741D74">
        <w:rPr>
          <w:rFonts w:ascii="Times New Roman" w:eastAsia="Times New Roman" w:hAnsi="Times New Roman" w:cs="Times New Roman"/>
          <w:color w:val="000000" w:themeColor="text1"/>
          <w:sz w:val="24"/>
          <w:szCs w:val="24"/>
          <w:lang w:val="es-ES"/>
        </w:rPr>
        <w:t xml:space="preserve">, K., &amp; </w:t>
      </w:r>
      <w:proofErr w:type="spellStart"/>
      <w:r w:rsidRPr="00741D74">
        <w:rPr>
          <w:rFonts w:ascii="Times New Roman" w:eastAsia="Times New Roman" w:hAnsi="Times New Roman" w:cs="Times New Roman"/>
          <w:color w:val="000000" w:themeColor="text1"/>
          <w:sz w:val="24"/>
          <w:szCs w:val="24"/>
          <w:lang w:val="es-ES"/>
        </w:rPr>
        <w:t>Batra</w:t>
      </w:r>
      <w:proofErr w:type="spellEnd"/>
      <w:r w:rsidRPr="00741D74">
        <w:rPr>
          <w:rFonts w:ascii="Times New Roman" w:eastAsia="Times New Roman" w:hAnsi="Times New Roman" w:cs="Times New Roman"/>
          <w:color w:val="000000" w:themeColor="text1"/>
          <w:sz w:val="24"/>
          <w:szCs w:val="24"/>
          <w:lang w:val="es-ES"/>
        </w:rPr>
        <w:t xml:space="preserve">, R. (2021). </w:t>
      </w:r>
      <w:r w:rsidRPr="00741D74">
        <w:rPr>
          <w:rFonts w:ascii="Times New Roman" w:eastAsia="Times New Roman" w:hAnsi="Times New Roman" w:cs="Times New Roman"/>
          <w:color w:val="000000" w:themeColor="text1"/>
          <w:sz w:val="24"/>
          <w:szCs w:val="24"/>
        </w:rPr>
        <w:t xml:space="preserve">A Theory-Based Analysis of COVID-19 Vaccine Hesitancy among African Americans in the United States: A Recent Evidence. </w:t>
      </w:r>
      <w:r w:rsidRPr="00741D74">
        <w:rPr>
          <w:rFonts w:ascii="Times New Roman" w:eastAsia="Times New Roman" w:hAnsi="Times New Roman" w:cs="Times New Roman"/>
          <w:i/>
          <w:iCs/>
          <w:color w:val="000000" w:themeColor="text1"/>
          <w:sz w:val="24"/>
          <w:szCs w:val="24"/>
        </w:rPr>
        <w:t>Healthcare</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color w:val="000000" w:themeColor="text1"/>
          <w:sz w:val="24"/>
          <w:szCs w:val="24"/>
        </w:rPr>
        <w:t xml:space="preserve">(10), 1273. </w:t>
      </w:r>
      <w:hyperlink r:id="rId23" w:history="1">
        <w:r w:rsidRPr="00741D74">
          <w:rPr>
            <w:rStyle w:val="Hyperlink"/>
            <w:rFonts w:ascii="Times New Roman" w:eastAsia="Times New Roman" w:hAnsi="Times New Roman" w:cs="Times New Roman"/>
            <w:color w:val="000000" w:themeColor="text1"/>
            <w:sz w:val="24"/>
            <w:szCs w:val="24"/>
            <w:u w:val="none"/>
          </w:rPr>
          <w:t>https://doi.org/10.3390/healthcare9101273</w:t>
        </w:r>
      </w:hyperlink>
    </w:p>
    <w:p w14:paraId="5897421B" w14:textId="2E5B3575" w:rsidR="003D5CDE" w:rsidRPr="00741D74" w:rsidRDefault="003D5CDE">
      <w:pPr>
        <w:spacing w:line="480" w:lineRule="auto"/>
        <w:ind w:left="810" w:hanging="720"/>
        <w:rPr>
          <w:rFonts w:ascii="Times New Roman" w:eastAsia="Times New Roman" w:hAnsi="Times New Roman" w:cs="Times New Roman"/>
          <w:color w:val="000000" w:themeColor="text1"/>
          <w:sz w:val="24"/>
          <w:szCs w:val="24"/>
          <w:lang w:val="es-ES"/>
        </w:rPr>
      </w:pPr>
      <w:r w:rsidRPr="00741D74">
        <w:rPr>
          <w:rFonts w:ascii="Times New Roman" w:eastAsia="Times New Roman" w:hAnsi="Times New Roman" w:cs="Times New Roman"/>
          <w:color w:val="000000" w:themeColor="text1"/>
          <w:sz w:val="24"/>
          <w:szCs w:val="24"/>
        </w:rPr>
        <w:t xml:space="preserve">Slatton, B. C., </w:t>
      </w:r>
      <w:proofErr w:type="spellStart"/>
      <w:r w:rsidRPr="00741D74">
        <w:rPr>
          <w:rFonts w:ascii="Times New Roman" w:eastAsia="Times New Roman" w:hAnsi="Times New Roman" w:cs="Times New Roman"/>
          <w:color w:val="000000" w:themeColor="text1"/>
          <w:sz w:val="24"/>
          <w:szCs w:val="24"/>
        </w:rPr>
        <w:t>Cambrice</w:t>
      </w:r>
      <w:proofErr w:type="spellEnd"/>
      <w:r w:rsidRPr="00741D74">
        <w:rPr>
          <w:rFonts w:ascii="Times New Roman" w:eastAsia="Times New Roman" w:hAnsi="Times New Roman" w:cs="Times New Roman"/>
          <w:color w:val="000000" w:themeColor="text1"/>
          <w:sz w:val="24"/>
          <w:szCs w:val="24"/>
        </w:rPr>
        <w:t xml:space="preserve">, F. G., &amp; Omowale, S. S. (2025). COVID-19 Vaccine Hesitancy Among Black Women in the US. </w:t>
      </w:r>
      <w:r w:rsidRPr="00741D74">
        <w:rPr>
          <w:rFonts w:ascii="Times New Roman" w:eastAsia="Times New Roman" w:hAnsi="Times New Roman" w:cs="Times New Roman"/>
          <w:i/>
          <w:iCs/>
          <w:color w:val="000000" w:themeColor="text1"/>
          <w:sz w:val="24"/>
          <w:szCs w:val="24"/>
        </w:rPr>
        <w:t>JAMA</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network</w:t>
      </w:r>
      <w:r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i/>
          <w:iCs/>
          <w:color w:val="000000" w:themeColor="text1"/>
          <w:sz w:val="24"/>
          <w:szCs w:val="24"/>
        </w:rPr>
        <w:t>open</w:t>
      </w:r>
      <w:r w:rsidRPr="00741D74">
        <w:rPr>
          <w:rFonts w:ascii="Times New Roman" w:eastAsia="Times New Roman" w:hAnsi="Times New Roman" w:cs="Times New Roman"/>
          <w:color w:val="000000" w:themeColor="text1"/>
          <w:sz w:val="24"/>
          <w:szCs w:val="24"/>
        </w:rPr>
        <w:t xml:space="preserve">, 8(1), e2453511. </w:t>
      </w:r>
      <w:hyperlink r:id="rId24" w:history="1">
        <w:r w:rsidRPr="00741D74">
          <w:rPr>
            <w:rStyle w:val="Hyperlink"/>
            <w:rFonts w:ascii="Times New Roman" w:eastAsia="Times New Roman" w:hAnsi="Times New Roman" w:cs="Times New Roman"/>
            <w:color w:val="000000" w:themeColor="text1"/>
            <w:sz w:val="24"/>
            <w:szCs w:val="24"/>
            <w:u w:val="none"/>
            <w:lang w:val="es-ES"/>
          </w:rPr>
          <w:t>https://doi.org/10.1001/jamanetworkopen.2024.53511</w:t>
        </w:r>
      </w:hyperlink>
    </w:p>
    <w:p w14:paraId="4C68F189" w14:textId="357B5C78" w:rsidR="00713AA2" w:rsidRPr="00741D74" w:rsidRDefault="00713AA2">
      <w:pPr>
        <w:spacing w:line="480" w:lineRule="auto"/>
        <w:ind w:left="810" w:hanging="720"/>
        <w:rPr>
          <w:rFonts w:ascii="Times New Roman" w:eastAsia="Times New Roman" w:hAnsi="Times New Roman" w:cs="Times New Roman"/>
          <w:color w:val="000000" w:themeColor="text1"/>
          <w:sz w:val="24"/>
          <w:szCs w:val="24"/>
          <w:lang w:val="en-US"/>
        </w:rPr>
      </w:pPr>
      <w:proofErr w:type="spellStart"/>
      <w:r w:rsidRPr="00741D74">
        <w:rPr>
          <w:rFonts w:ascii="Times New Roman" w:eastAsia="Times New Roman" w:hAnsi="Times New Roman" w:cs="Times New Roman"/>
          <w:color w:val="000000" w:themeColor="text1"/>
          <w:sz w:val="24"/>
          <w:szCs w:val="24"/>
          <w:lang w:val="es-ES"/>
        </w:rPr>
        <w:t>Tiwari</w:t>
      </w:r>
      <w:proofErr w:type="spellEnd"/>
      <w:r w:rsidRPr="00741D74">
        <w:rPr>
          <w:rFonts w:ascii="Times New Roman" w:eastAsia="Times New Roman" w:hAnsi="Times New Roman" w:cs="Times New Roman"/>
          <w:color w:val="000000" w:themeColor="text1"/>
          <w:sz w:val="24"/>
          <w:szCs w:val="24"/>
          <w:lang w:val="es-ES"/>
        </w:rPr>
        <w:t xml:space="preserve">, B. B., </w:t>
      </w:r>
      <w:proofErr w:type="spellStart"/>
      <w:r w:rsidRPr="00741D74">
        <w:rPr>
          <w:rFonts w:ascii="Times New Roman" w:eastAsia="Times New Roman" w:hAnsi="Times New Roman" w:cs="Times New Roman"/>
          <w:color w:val="000000" w:themeColor="text1"/>
          <w:sz w:val="24"/>
          <w:szCs w:val="24"/>
          <w:lang w:val="es-ES"/>
        </w:rPr>
        <w:t>Woldman</w:t>
      </w:r>
      <w:proofErr w:type="spellEnd"/>
      <w:r w:rsidRPr="00741D74">
        <w:rPr>
          <w:rFonts w:ascii="Times New Roman" w:eastAsia="Times New Roman" w:hAnsi="Times New Roman" w:cs="Times New Roman"/>
          <w:color w:val="000000" w:themeColor="text1"/>
          <w:sz w:val="24"/>
          <w:szCs w:val="24"/>
          <w:lang w:val="es-ES"/>
        </w:rPr>
        <w:t xml:space="preserve">, T., Resma, S. S., Matta, J., Padilla, H., &amp; </w:t>
      </w:r>
      <w:proofErr w:type="spellStart"/>
      <w:r w:rsidRPr="00741D74">
        <w:rPr>
          <w:rFonts w:ascii="Times New Roman" w:eastAsia="Times New Roman" w:hAnsi="Times New Roman" w:cs="Times New Roman"/>
          <w:color w:val="000000" w:themeColor="text1"/>
          <w:sz w:val="24"/>
          <w:szCs w:val="24"/>
          <w:lang w:val="es-ES"/>
        </w:rPr>
        <w:t>Rajbhandari-Thapa</w:t>
      </w:r>
      <w:proofErr w:type="spellEnd"/>
      <w:r w:rsidRPr="00741D74">
        <w:rPr>
          <w:rFonts w:ascii="Times New Roman" w:eastAsia="Times New Roman" w:hAnsi="Times New Roman" w:cs="Times New Roman"/>
          <w:color w:val="000000" w:themeColor="text1"/>
          <w:sz w:val="24"/>
          <w:szCs w:val="24"/>
          <w:lang w:val="es-ES"/>
        </w:rPr>
        <w:t xml:space="preserve">, J. (2025). </w:t>
      </w:r>
      <w:r w:rsidRPr="00741D74">
        <w:rPr>
          <w:rFonts w:ascii="Times New Roman" w:eastAsia="Times New Roman" w:hAnsi="Times New Roman" w:cs="Times New Roman"/>
          <w:color w:val="000000" w:themeColor="text1"/>
          <w:sz w:val="24"/>
          <w:szCs w:val="24"/>
          <w:lang w:val="en-US"/>
        </w:rPr>
        <w:t xml:space="preserve">Barriers to COVID-19 Vaccination and Perceptions Around Vaccination Uptake Strategies Among African Americans Living in the US South: Opportunities for Public Health Program Intervention. </w:t>
      </w:r>
      <w:r w:rsidRPr="00741D74">
        <w:rPr>
          <w:rFonts w:ascii="Times New Roman" w:eastAsia="Times New Roman" w:hAnsi="Times New Roman" w:cs="Times New Roman"/>
          <w:i/>
          <w:iCs/>
          <w:color w:val="000000" w:themeColor="text1"/>
          <w:sz w:val="24"/>
          <w:szCs w:val="24"/>
          <w:lang w:val="en-US"/>
        </w:rPr>
        <w:t>Journal of racial and ethnic health disparities,</w:t>
      </w:r>
      <w:r w:rsidRPr="00741D74">
        <w:rPr>
          <w:rFonts w:ascii="Times New Roman" w:eastAsia="Times New Roman" w:hAnsi="Times New Roman" w:cs="Times New Roman"/>
          <w:color w:val="000000" w:themeColor="text1"/>
          <w:sz w:val="24"/>
          <w:szCs w:val="24"/>
          <w:lang w:val="en-US"/>
        </w:rPr>
        <w:t xml:space="preserve"> 10.1007/s40615-025-02433-6. </w:t>
      </w:r>
      <w:hyperlink r:id="rId25" w:history="1">
        <w:r w:rsidRPr="00741D74">
          <w:rPr>
            <w:rStyle w:val="Hyperlink"/>
            <w:rFonts w:ascii="Times New Roman" w:eastAsia="Times New Roman" w:hAnsi="Times New Roman" w:cs="Times New Roman"/>
            <w:color w:val="000000" w:themeColor="text1"/>
            <w:sz w:val="24"/>
            <w:szCs w:val="24"/>
            <w:u w:val="none"/>
            <w:lang w:val="en-US"/>
          </w:rPr>
          <w:t>https://doi.org/10.1007/s40615-025-02433-6</w:t>
        </w:r>
      </w:hyperlink>
    </w:p>
    <w:p w14:paraId="43721570" w14:textId="7C706337" w:rsidR="00A56C1A" w:rsidRPr="00741D74" w:rsidRDefault="00CF76CA" w:rsidP="00B130CE">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The Vaccine Alliance</w:t>
      </w:r>
      <w:r w:rsidR="00A56C1A" w:rsidRPr="00741D74">
        <w:rPr>
          <w:rFonts w:ascii="Times New Roman" w:eastAsia="Times New Roman" w:hAnsi="Times New Roman" w:cs="Times New Roman"/>
          <w:color w:val="000000" w:themeColor="text1"/>
          <w:sz w:val="24"/>
          <w:szCs w:val="24"/>
        </w:rPr>
        <w:t xml:space="preserve"> (2024, November 24). </w:t>
      </w:r>
      <w:r w:rsidR="00A56C1A" w:rsidRPr="00741D74">
        <w:rPr>
          <w:rFonts w:ascii="Times New Roman" w:eastAsia="Times New Roman" w:hAnsi="Times New Roman" w:cs="Times New Roman"/>
          <w:i/>
          <w:iCs/>
          <w:color w:val="000000" w:themeColor="text1"/>
          <w:sz w:val="24"/>
          <w:szCs w:val="24"/>
        </w:rPr>
        <w:t>New data shows vaccines have saved 154 million lives in the past 50 Years.</w:t>
      </w:r>
      <w:r w:rsidR="00A56C1A" w:rsidRPr="00741D74">
        <w:rPr>
          <w:rFonts w:ascii="Times New Roman" w:eastAsia="Times New Roman" w:hAnsi="Times New Roman" w:cs="Times New Roman"/>
          <w:color w:val="000000" w:themeColor="text1"/>
          <w:sz w:val="24"/>
          <w:szCs w:val="24"/>
        </w:rPr>
        <w:t xml:space="preserve"> </w:t>
      </w:r>
      <w:proofErr w:type="spellStart"/>
      <w:proofErr w:type="gramStart"/>
      <w:r w:rsidR="00A56C1A" w:rsidRPr="00741D74">
        <w:rPr>
          <w:rFonts w:ascii="Times New Roman" w:eastAsia="Times New Roman" w:hAnsi="Times New Roman" w:cs="Times New Roman"/>
          <w:color w:val="000000" w:themeColor="text1"/>
          <w:sz w:val="24"/>
          <w:szCs w:val="24"/>
        </w:rPr>
        <w:t>Gavi</w:t>
      </w:r>
      <w:r w:rsidR="00AD6D90" w:rsidRPr="00741D74">
        <w:rPr>
          <w:rFonts w:ascii="Times New Roman" w:eastAsia="Times New Roman" w:hAnsi="Times New Roman" w:cs="Times New Roman"/>
          <w:color w:val="000000" w:themeColor="text1"/>
          <w:sz w:val="24"/>
          <w:szCs w:val="24"/>
        </w:rPr>
        <w:t>:T</w:t>
      </w:r>
      <w:r w:rsidR="00A56C1A" w:rsidRPr="00741D74">
        <w:rPr>
          <w:rFonts w:ascii="Times New Roman" w:eastAsia="Times New Roman" w:hAnsi="Times New Roman" w:cs="Times New Roman"/>
          <w:color w:val="000000" w:themeColor="text1"/>
          <w:sz w:val="24"/>
          <w:szCs w:val="24"/>
        </w:rPr>
        <w:t>he</w:t>
      </w:r>
      <w:proofErr w:type="spellEnd"/>
      <w:proofErr w:type="gramEnd"/>
      <w:r w:rsidR="00A56C1A" w:rsidRPr="00741D74">
        <w:rPr>
          <w:rFonts w:ascii="Times New Roman" w:eastAsia="Times New Roman" w:hAnsi="Times New Roman" w:cs="Times New Roman"/>
          <w:color w:val="000000" w:themeColor="text1"/>
          <w:sz w:val="24"/>
          <w:szCs w:val="24"/>
        </w:rPr>
        <w:t xml:space="preserve"> Vaccine</w:t>
      </w:r>
      <w:r w:rsidR="006E2053" w:rsidRPr="00741D74">
        <w:rPr>
          <w:rFonts w:ascii="Times New Roman" w:eastAsia="Times New Roman" w:hAnsi="Times New Roman" w:cs="Times New Roman"/>
          <w:color w:val="000000" w:themeColor="text1"/>
          <w:sz w:val="24"/>
          <w:szCs w:val="24"/>
        </w:rPr>
        <w:t xml:space="preserve"> </w:t>
      </w:r>
      <w:r w:rsidR="00795B96" w:rsidRPr="00741D74">
        <w:rPr>
          <w:rFonts w:ascii="Times New Roman" w:eastAsia="Times New Roman" w:hAnsi="Times New Roman" w:cs="Times New Roman"/>
          <w:color w:val="000000" w:themeColor="text1"/>
          <w:sz w:val="24"/>
          <w:szCs w:val="24"/>
        </w:rPr>
        <w:t xml:space="preserve">Alliance. </w:t>
      </w:r>
      <w:r w:rsidR="00EE6433" w:rsidRPr="00741D74">
        <w:rPr>
          <w:rFonts w:ascii="Times New Roman" w:eastAsia="Times New Roman" w:hAnsi="Times New Roman" w:cs="Times New Roman"/>
          <w:color w:val="000000" w:themeColor="text1"/>
          <w:sz w:val="24"/>
          <w:szCs w:val="24"/>
        </w:rPr>
        <w:t>https://www.gavi.org/vaccineswork/new-data-shows-vaccines-have-saved-154-million-lives-past-50</w:t>
      </w:r>
      <w:r w:rsidR="00C017E9" w:rsidRPr="00741D74">
        <w:rPr>
          <w:rFonts w:ascii="Times New Roman" w:eastAsia="Times New Roman" w:hAnsi="Times New Roman" w:cs="Times New Roman"/>
          <w:color w:val="000000" w:themeColor="text1"/>
          <w:sz w:val="24"/>
          <w:szCs w:val="24"/>
        </w:rPr>
        <w:t>years?gad_source=1&amp;gad_campaignid=12319817265&amp;gbraid</w:t>
      </w:r>
      <w:r w:rsidR="00FE5D2A" w:rsidRPr="00741D74">
        <w:rPr>
          <w:rFonts w:ascii="Times New Roman" w:eastAsia="Times New Roman" w:hAnsi="Times New Roman" w:cs="Times New Roman"/>
          <w:color w:val="000000" w:themeColor="text1"/>
          <w:sz w:val="24"/>
          <w:szCs w:val="24"/>
        </w:rPr>
        <w:t>=0AAAAAD</w:t>
      </w:r>
      <w:r w:rsidR="00A25D62" w:rsidRPr="00741D74">
        <w:rPr>
          <w:rFonts w:ascii="Times New Roman" w:eastAsia="Times New Roman" w:hAnsi="Times New Roman" w:cs="Times New Roman"/>
          <w:color w:val="000000" w:themeColor="text1"/>
          <w:sz w:val="24"/>
          <w:szCs w:val="24"/>
        </w:rPr>
        <w:t xml:space="preserve">   </w:t>
      </w:r>
      <w:r w:rsidR="00456BFB" w:rsidRPr="00741D74">
        <w:rPr>
          <w:rFonts w:ascii="Times New Roman" w:eastAsia="Times New Roman" w:hAnsi="Times New Roman" w:cs="Times New Roman"/>
          <w:color w:val="000000" w:themeColor="text1"/>
          <w:sz w:val="24"/>
          <w:szCs w:val="24"/>
        </w:rPr>
        <w:t>ibICPtDA5IoeoUz3eRpuySvamM1&amp;gclid=CjwKCAiA55rJBhByEiwAFkY1QLxky9h88HaE9tqz-asXpUap5LrzBhPduASWi9VHyPQJlAvaFLKWvxoCItQQAvD_BwE</w:t>
      </w:r>
    </w:p>
    <w:p w14:paraId="2506510A" w14:textId="5FC4AB5A" w:rsidR="00B40D46" w:rsidRPr="00741D74" w:rsidRDefault="00B40D46">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lastRenderedPageBreak/>
        <w:t xml:space="preserve">U.S. Department of Health and Human Services. (2020, August). </w:t>
      </w:r>
      <w:r w:rsidRPr="00741D74">
        <w:rPr>
          <w:rFonts w:ascii="Times New Roman" w:eastAsia="Times New Roman" w:hAnsi="Times New Roman" w:cs="Times New Roman"/>
          <w:i/>
          <w:iCs/>
          <w:color w:val="000000" w:themeColor="text1"/>
          <w:sz w:val="24"/>
          <w:szCs w:val="24"/>
        </w:rPr>
        <w:t>Maintain the elimination of measles, rubella, congenital rubella syndrome, and polio - IID‑01.</w:t>
      </w:r>
      <w:r w:rsidRPr="00741D74">
        <w:rPr>
          <w:rFonts w:ascii="Times New Roman" w:eastAsia="Times New Roman" w:hAnsi="Times New Roman" w:cs="Times New Roman"/>
          <w:color w:val="000000" w:themeColor="text1"/>
          <w:sz w:val="24"/>
          <w:szCs w:val="24"/>
        </w:rPr>
        <w:t xml:space="preserve"> Healthy People 2030. https://odphp.health.gov/healthypeople/objectives-and-data/browse-objectives/infectious-disease/maintain-elimination-measles-rubella-congenital-rubella-syndrome-and-polio-iid</w:t>
      </w:r>
      <w:r w:rsidR="001C197F" w:rsidRPr="00741D74">
        <w:rPr>
          <w:rFonts w:ascii="Times New Roman" w:eastAsia="Times New Roman" w:hAnsi="Times New Roman" w:cs="Times New Roman"/>
          <w:color w:val="000000" w:themeColor="text1"/>
          <w:sz w:val="24"/>
          <w:szCs w:val="24"/>
        </w:rPr>
        <w:t xml:space="preserve"> </w:t>
      </w:r>
      <w:r w:rsidRPr="00741D74">
        <w:rPr>
          <w:rFonts w:ascii="Times New Roman" w:eastAsia="Times New Roman" w:hAnsi="Times New Roman" w:cs="Times New Roman"/>
          <w:color w:val="000000" w:themeColor="text1"/>
          <w:sz w:val="24"/>
          <w:szCs w:val="24"/>
        </w:rPr>
        <w:t>01</w:t>
      </w:r>
      <w:proofErr w:type="gramStart"/>
      <w:r w:rsidRPr="00741D74">
        <w:rPr>
          <w:rFonts w:ascii="Times New Roman" w:eastAsia="Times New Roman" w:hAnsi="Times New Roman" w:cs="Times New Roman"/>
          <w:color w:val="000000" w:themeColor="text1"/>
          <w:sz w:val="24"/>
          <w:szCs w:val="24"/>
        </w:rPr>
        <w:t>#:~</w:t>
      </w:r>
      <w:proofErr w:type="gramEnd"/>
      <w:r w:rsidRPr="00741D74">
        <w:rPr>
          <w:rFonts w:ascii="Times New Roman" w:eastAsia="Times New Roman" w:hAnsi="Times New Roman" w:cs="Times New Roman"/>
          <w:color w:val="000000" w:themeColor="text1"/>
          <w:sz w:val="24"/>
          <w:szCs w:val="24"/>
        </w:rPr>
        <w:t>:text=</w:t>
      </w:r>
      <w:proofErr w:type="gramStart"/>
      <w:r w:rsidRPr="00741D74">
        <w:rPr>
          <w:rFonts w:ascii="Times New Roman" w:eastAsia="Times New Roman" w:hAnsi="Times New Roman" w:cs="Times New Roman"/>
          <w:color w:val="000000" w:themeColor="text1"/>
          <w:sz w:val="24"/>
          <w:szCs w:val="24"/>
        </w:rPr>
        <w:t>Summary,diseases</w:t>
      </w:r>
      <w:proofErr w:type="gramEnd"/>
      <w:r w:rsidRPr="00741D74">
        <w:rPr>
          <w:rFonts w:ascii="Times New Roman" w:eastAsia="Times New Roman" w:hAnsi="Times New Roman" w:cs="Times New Roman"/>
          <w:color w:val="000000" w:themeColor="text1"/>
          <w:sz w:val="24"/>
          <w:szCs w:val="24"/>
        </w:rPr>
        <w:t>%20and%20low%20vaccination%20rates.</w:t>
      </w:r>
    </w:p>
    <w:p w14:paraId="6BD6C101" w14:textId="139BC997" w:rsidR="00241357" w:rsidRPr="00741D74" w:rsidRDefault="00241357">
      <w:pPr>
        <w:spacing w:before="240" w:after="240"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Willis, D. E., Andersen, J. A., Montgomery, B. E. E., Selig, J. P., Shah, S. K., Zaller, N., Bryant-Moore, K., Scott, A. J., Williams, M., &amp; McElfish, P. A. (2023). COVID-19 Vaccine Hesitancy and Experiences of Discrimination Among Black Adults.</w:t>
      </w:r>
      <w:r w:rsidRPr="00741D74">
        <w:rPr>
          <w:rFonts w:ascii="Times New Roman" w:eastAsia="Times New Roman" w:hAnsi="Times New Roman" w:cs="Times New Roman"/>
          <w:i/>
          <w:iCs/>
          <w:color w:val="000000" w:themeColor="text1"/>
          <w:sz w:val="24"/>
          <w:szCs w:val="24"/>
        </w:rPr>
        <w:t xml:space="preserve"> Journal of racial and ethnic health disparities, </w:t>
      </w:r>
      <w:r w:rsidRPr="00741D74">
        <w:rPr>
          <w:rFonts w:ascii="Times New Roman" w:eastAsia="Times New Roman" w:hAnsi="Times New Roman" w:cs="Times New Roman"/>
          <w:color w:val="000000" w:themeColor="text1"/>
          <w:sz w:val="24"/>
          <w:szCs w:val="24"/>
        </w:rPr>
        <w:t xml:space="preserve">10(3), 1025–1034. </w:t>
      </w:r>
      <w:hyperlink r:id="rId26" w:history="1">
        <w:r w:rsidRPr="00741D74">
          <w:rPr>
            <w:rStyle w:val="Hyperlink"/>
            <w:rFonts w:ascii="Times New Roman" w:eastAsia="Times New Roman" w:hAnsi="Times New Roman" w:cs="Times New Roman"/>
            <w:color w:val="000000" w:themeColor="text1"/>
            <w:sz w:val="24"/>
            <w:szCs w:val="24"/>
            <w:u w:val="none"/>
          </w:rPr>
          <w:t>https://doi.org/10.1007/s40615-022-01290-x</w:t>
        </w:r>
      </w:hyperlink>
    </w:p>
    <w:p w14:paraId="4373B6D6" w14:textId="5D05E4E6" w:rsidR="00B644A7" w:rsidRPr="00741D74" w:rsidRDefault="00D04E3D">
      <w:pPr>
        <w:spacing w:before="240" w:after="240"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World Health Organization</w:t>
      </w:r>
      <w:r w:rsidR="006F15BF" w:rsidRPr="00741D74">
        <w:rPr>
          <w:rFonts w:ascii="Times New Roman" w:eastAsia="Times New Roman" w:hAnsi="Times New Roman" w:cs="Times New Roman"/>
          <w:color w:val="000000" w:themeColor="text1"/>
          <w:sz w:val="24"/>
          <w:szCs w:val="24"/>
        </w:rPr>
        <w:t xml:space="preserve">. </w:t>
      </w:r>
      <w:r w:rsidR="00636BC6" w:rsidRPr="00741D74">
        <w:rPr>
          <w:rFonts w:ascii="Times New Roman" w:eastAsia="Times New Roman" w:hAnsi="Times New Roman" w:cs="Times New Roman"/>
          <w:color w:val="000000" w:themeColor="text1"/>
          <w:sz w:val="24"/>
          <w:szCs w:val="24"/>
        </w:rPr>
        <w:t xml:space="preserve">(2019). </w:t>
      </w:r>
      <w:r w:rsidR="006F15BF" w:rsidRPr="00741D74">
        <w:rPr>
          <w:rFonts w:ascii="Times New Roman" w:eastAsia="Times New Roman" w:hAnsi="Times New Roman" w:cs="Times New Roman"/>
          <w:i/>
          <w:iCs/>
          <w:color w:val="000000" w:themeColor="text1"/>
          <w:sz w:val="24"/>
          <w:szCs w:val="24"/>
        </w:rPr>
        <w:t>Ten threats to global health in 2019</w:t>
      </w:r>
      <w:r w:rsidR="006F15BF" w:rsidRPr="00741D74">
        <w:rPr>
          <w:rFonts w:ascii="Times New Roman" w:eastAsia="Times New Roman" w:hAnsi="Times New Roman" w:cs="Times New Roman"/>
          <w:i/>
          <w:iCs/>
          <w:color w:val="000000" w:themeColor="text1"/>
          <w:sz w:val="24"/>
          <w:szCs w:val="24"/>
        </w:rPr>
        <w:t>.</w:t>
      </w:r>
      <w:r w:rsidR="006F15BF" w:rsidRPr="00741D74">
        <w:rPr>
          <w:rFonts w:ascii="Times New Roman" w:eastAsia="Times New Roman" w:hAnsi="Times New Roman" w:cs="Times New Roman"/>
          <w:color w:val="000000" w:themeColor="text1"/>
          <w:sz w:val="24"/>
          <w:szCs w:val="24"/>
        </w:rPr>
        <w:t xml:space="preserve"> World Health Organization </w:t>
      </w:r>
      <w:r w:rsidRPr="00741D74">
        <w:rPr>
          <w:rFonts w:ascii="Times New Roman" w:eastAsia="Times New Roman" w:hAnsi="Times New Roman" w:cs="Times New Roman"/>
          <w:color w:val="000000" w:themeColor="text1"/>
          <w:sz w:val="24"/>
          <w:szCs w:val="24"/>
        </w:rPr>
        <w:t>https://www.who.int/news-room/spotlight/ten-threats-to-global-health-in-2019.</w:t>
      </w:r>
    </w:p>
    <w:p w14:paraId="493A1532" w14:textId="77777777" w:rsidR="00B644A7" w:rsidRPr="00741D74" w:rsidRDefault="00D04E3D">
      <w:pPr>
        <w:spacing w:line="480" w:lineRule="auto"/>
        <w:ind w:left="810" w:hanging="720"/>
        <w:rPr>
          <w:rFonts w:ascii="Times New Roman" w:eastAsia="Times New Roman" w:hAnsi="Times New Roman" w:cs="Times New Roman"/>
          <w:color w:val="000000" w:themeColor="text1"/>
          <w:sz w:val="24"/>
          <w:szCs w:val="24"/>
        </w:rPr>
      </w:pPr>
      <w:r w:rsidRPr="00741D74">
        <w:rPr>
          <w:rFonts w:ascii="Times New Roman" w:eastAsia="Times New Roman" w:hAnsi="Times New Roman" w:cs="Times New Roman"/>
          <w:color w:val="000000" w:themeColor="text1"/>
          <w:sz w:val="24"/>
          <w:szCs w:val="24"/>
        </w:rPr>
        <w:t xml:space="preserve">Zhang, V., Zhu, P., &amp; Wagner, A. L. (2023). Spillover of Vaccine Hesitancy into Adult COVID-19 and Influenza: The Role of Race, Religion, and Political Affiliation in the United States. </w:t>
      </w:r>
      <w:r w:rsidRPr="00741D74">
        <w:rPr>
          <w:rFonts w:ascii="Times New Roman" w:eastAsia="Times New Roman" w:hAnsi="Times New Roman" w:cs="Times New Roman"/>
          <w:i/>
          <w:iCs/>
          <w:color w:val="000000" w:themeColor="text1"/>
          <w:sz w:val="24"/>
          <w:szCs w:val="24"/>
        </w:rPr>
        <w:t>International Journal of Environmental Research and Public Health,</w:t>
      </w:r>
      <w:r w:rsidRPr="00741D74">
        <w:rPr>
          <w:rFonts w:ascii="Times New Roman" w:eastAsia="Times New Roman" w:hAnsi="Times New Roman" w:cs="Times New Roman"/>
          <w:color w:val="000000" w:themeColor="text1"/>
          <w:sz w:val="24"/>
          <w:szCs w:val="24"/>
        </w:rPr>
        <w:t xml:space="preserve"> 20(4). https://doi.org/10.3390/ijerph20043376</w:t>
      </w:r>
    </w:p>
    <w:p w14:paraId="544BF6C1" w14:textId="77777777" w:rsidR="00B644A7" w:rsidRPr="00741D74" w:rsidRDefault="00B644A7">
      <w:pPr>
        <w:spacing w:line="480" w:lineRule="auto"/>
        <w:rPr>
          <w:rFonts w:ascii="Times New Roman" w:eastAsia="Times New Roman" w:hAnsi="Times New Roman" w:cs="Times New Roman"/>
          <w:color w:val="000000" w:themeColor="text1"/>
          <w:sz w:val="24"/>
          <w:szCs w:val="24"/>
        </w:rPr>
      </w:pPr>
    </w:p>
    <w:p w14:paraId="3B137A8A" w14:textId="77777777" w:rsidR="00B644A7" w:rsidRPr="006B5C94" w:rsidRDefault="00B644A7">
      <w:pPr>
        <w:rPr>
          <w:lang w:val="en-US"/>
        </w:rPr>
      </w:pPr>
    </w:p>
    <w:sectPr w:rsidR="00B644A7" w:rsidRPr="006B5C94" w:rsidSect="00ED3B44">
      <w:headerReference w:type="default" r:id="rId27"/>
      <w:footerReference w:type="default" r:id="rId28"/>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4E47C" w14:textId="77777777" w:rsidR="0063367F" w:rsidRDefault="0063367F">
      <w:pPr>
        <w:spacing w:line="240" w:lineRule="auto"/>
      </w:pPr>
      <w:r>
        <w:separator/>
      </w:r>
    </w:p>
  </w:endnote>
  <w:endnote w:type="continuationSeparator" w:id="0">
    <w:p w14:paraId="5A1A1583" w14:textId="77777777" w:rsidR="0063367F" w:rsidRDefault="006336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49A6A7E-08EA-4E49-9B85-23C7A8C275FD}"/>
    <w:embedBold r:id="rId2" w:fontKey="{CA266D61-A647-6146-8C12-8BA6ED52CCCA}"/>
    <w:embedItalic r:id="rId3" w:fontKey="{92DF702F-96C8-384B-94EC-B7C921F3E11C}"/>
    <w:embedBoldItalic r:id="rId4" w:fontKey="{1BB04C39-E06C-A742-8BD3-ABAAF853C43C}"/>
  </w:font>
  <w:font w:name="Courier New">
    <w:panose1 w:val="02070309020205020404"/>
    <w:charset w:val="00"/>
    <w:family w:val="modern"/>
    <w:pitch w:val="fixed"/>
    <w:sig w:usb0="E0002AFF" w:usb1="C0007843" w:usb2="00000009" w:usb3="00000000" w:csb0="000001FF" w:csb1="00000000"/>
    <w:embedRegular r:id="rId5" w:fontKey="{EBEFAE1D-C3A7-4340-B98F-7A4EBE4E240C}"/>
  </w:font>
  <w:font w:name="Wingdings">
    <w:panose1 w:val="05000000000000000000"/>
    <w:charset w:val="4D"/>
    <w:family w:val="decorative"/>
    <w:pitch w:val="variable"/>
    <w:sig w:usb0="00000003" w:usb1="10000000" w:usb2="00000000" w:usb3="00000000" w:csb0="80000001" w:csb1="00000000"/>
    <w:embedRegular r:id="rId6" w:fontKey="{64B3632D-43F0-B745-B71E-0DB75EAA68D3}"/>
  </w:font>
  <w:font w:name="Symbol">
    <w:panose1 w:val="05050102010706020507"/>
    <w:charset w:val="02"/>
    <w:family w:val="decorative"/>
    <w:pitch w:val="variable"/>
    <w:sig w:usb0="00000000" w:usb1="10000000" w:usb2="00000000" w:usb3="00000000" w:csb0="80000000" w:csb1="00000000"/>
    <w:embedRegular r:id="rId7" w:fontKey="{643C3D82-AA59-9142-B777-991DEE09AA9E}"/>
  </w:font>
  <w:font w:name="Arial">
    <w:panose1 w:val="020B0604020202020204"/>
    <w:charset w:val="00"/>
    <w:family w:val="swiss"/>
    <w:pitch w:val="variable"/>
    <w:sig w:usb0="E0002AFF" w:usb1="C0007843" w:usb2="00000009" w:usb3="00000000" w:csb0="000001FF" w:csb1="00000000"/>
    <w:embedRegular r:id="rId8" w:fontKey="{172842E6-9B37-6B4E-B42C-42F87EF03BA4}"/>
    <w:embedItalic r:id="rId9" w:fontKey="{D6D3FC25-CB3A-FC4F-8F92-940C08877993}"/>
  </w:font>
  <w:font w:name="Calibri">
    <w:panose1 w:val="020F0502020204030204"/>
    <w:charset w:val="00"/>
    <w:family w:val="swiss"/>
    <w:pitch w:val="variable"/>
    <w:sig w:usb0="E0002AFF" w:usb1="C000247B" w:usb2="00000009" w:usb3="00000000" w:csb0="000001FF" w:csb1="00000000"/>
    <w:embedRegular r:id="rId10" w:fontKey="{F52DA28F-8B24-3E4D-8DD3-F9D777A091BB}"/>
  </w:font>
  <w:font w:name="Cambria">
    <w:panose1 w:val="02040503050406030204"/>
    <w:charset w:val="00"/>
    <w:family w:val="roman"/>
    <w:pitch w:val="variable"/>
    <w:sig w:usb0="E00006FF" w:usb1="420024FF" w:usb2="02000000" w:usb3="00000000" w:csb0="0000019F" w:csb1="00000000"/>
    <w:embedRegular r:id="rId11" w:fontKey="{66979412-86C5-E84F-B62B-8EA02AB05F3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AC6D4" w14:textId="77777777" w:rsidR="00B644A7" w:rsidRDefault="00D04E3D">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3763C1">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9797FB" w14:textId="77777777" w:rsidR="0063367F" w:rsidRDefault="0063367F">
      <w:pPr>
        <w:spacing w:line="240" w:lineRule="auto"/>
      </w:pPr>
      <w:r>
        <w:separator/>
      </w:r>
    </w:p>
  </w:footnote>
  <w:footnote w:type="continuationSeparator" w:id="0">
    <w:p w14:paraId="64992CD8" w14:textId="77777777" w:rsidR="0063367F" w:rsidRDefault="006336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043F2" w14:textId="19669764" w:rsidR="00B644A7" w:rsidRDefault="00D04E3D">
    <w:pPr>
      <w:rPr>
        <w:rFonts w:ascii="Times New Roman" w:eastAsia="Times New Roman" w:hAnsi="Times New Roman" w:cs="Times New Roman"/>
        <w:sz w:val="24"/>
        <w:szCs w:val="24"/>
      </w:rPr>
    </w:pPr>
    <w:r>
      <w:rPr>
        <w:rFonts w:ascii="Times New Roman" w:eastAsia="Times New Roman" w:hAnsi="Times New Roman" w:cs="Times New Roman"/>
        <w:sz w:val="24"/>
        <w:szCs w:val="24"/>
      </w:rPr>
      <w:t>DETERMINANTS OF VACCINE HESIT</w:t>
    </w:r>
    <w:r w:rsidR="001B648F">
      <w:rPr>
        <w:rFonts w:ascii="Times New Roman" w:eastAsia="Times New Roman" w:hAnsi="Times New Roman" w:cs="Times New Roman"/>
        <w:sz w:val="24"/>
        <w:szCs w:val="24"/>
      </w:rPr>
      <w:t>A</w:t>
    </w:r>
    <w:r>
      <w:rPr>
        <w:rFonts w:ascii="Times New Roman" w:eastAsia="Times New Roman" w:hAnsi="Times New Roman" w:cs="Times New Roman"/>
        <w:sz w:val="24"/>
        <w:szCs w:val="24"/>
      </w:rPr>
      <w:t>NCY FOR BLACK AMERICANS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FC5A2A"/>
    <w:multiLevelType w:val="hybridMultilevel"/>
    <w:tmpl w:val="675A7D0C"/>
    <w:lvl w:ilvl="0" w:tplc="18E0C7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61305A"/>
    <w:multiLevelType w:val="multilevel"/>
    <w:tmpl w:val="3D8EB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6D3014"/>
    <w:multiLevelType w:val="hybridMultilevel"/>
    <w:tmpl w:val="7A28C276"/>
    <w:lvl w:ilvl="0" w:tplc="E286C2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942BDC"/>
    <w:multiLevelType w:val="multilevel"/>
    <w:tmpl w:val="B1AEFC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78C315C"/>
    <w:multiLevelType w:val="multilevel"/>
    <w:tmpl w:val="BF06CD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1010993"/>
    <w:multiLevelType w:val="multilevel"/>
    <w:tmpl w:val="EACC2C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8122A0E"/>
    <w:multiLevelType w:val="hybridMultilevel"/>
    <w:tmpl w:val="0CC0606A"/>
    <w:lvl w:ilvl="0" w:tplc="9648EA6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9A0CBA"/>
    <w:multiLevelType w:val="hybridMultilevel"/>
    <w:tmpl w:val="9152591A"/>
    <w:lvl w:ilvl="0" w:tplc="7D28C4DA">
      <w:start w:val="8"/>
      <w:numFmt w:val="bullet"/>
      <w:lvlText w:val="-"/>
      <w:lvlJc w:val="left"/>
      <w:pPr>
        <w:ind w:left="1080" w:hanging="360"/>
      </w:pPr>
      <w:rPr>
        <w:rFonts w:ascii="Times New Roman" w:eastAsia="Times New Roman" w:hAnsi="Times New Roman" w:cs="Times New Roman"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13469915">
    <w:abstractNumId w:val="3"/>
  </w:num>
  <w:num w:numId="2" w16cid:durableId="1800411336">
    <w:abstractNumId w:val="5"/>
  </w:num>
  <w:num w:numId="3" w16cid:durableId="9110776">
    <w:abstractNumId w:val="4"/>
  </w:num>
  <w:num w:numId="4" w16cid:durableId="965936459">
    <w:abstractNumId w:val="6"/>
  </w:num>
  <w:num w:numId="5" w16cid:durableId="1898931890">
    <w:abstractNumId w:val="0"/>
  </w:num>
  <w:num w:numId="6" w16cid:durableId="144127602">
    <w:abstractNumId w:val="2"/>
  </w:num>
  <w:num w:numId="7" w16cid:durableId="1410618398">
    <w:abstractNumId w:val="7"/>
  </w:num>
  <w:num w:numId="8" w16cid:durableId="8072377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44A7"/>
    <w:rsid w:val="00010655"/>
    <w:rsid w:val="00012A78"/>
    <w:rsid w:val="00015D8E"/>
    <w:rsid w:val="00024AA5"/>
    <w:rsid w:val="00031519"/>
    <w:rsid w:val="00031B39"/>
    <w:rsid w:val="000327B0"/>
    <w:rsid w:val="00053B51"/>
    <w:rsid w:val="000558C5"/>
    <w:rsid w:val="00065E26"/>
    <w:rsid w:val="00073727"/>
    <w:rsid w:val="00077E1B"/>
    <w:rsid w:val="0008340C"/>
    <w:rsid w:val="0008410D"/>
    <w:rsid w:val="00084975"/>
    <w:rsid w:val="0008772D"/>
    <w:rsid w:val="00091BA2"/>
    <w:rsid w:val="000A6B11"/>
    <w:rsid w:val="000B2C36"/>
    <w:rsid w:val="000B39BC"/>
    <w:rsid w:val="000B60AA"/>
    <w:rsid w:val="000C65B0"/>
    <w:rsid w:val="000D2189"/>
    <w:rsid w:val="000E1424"/>
    <w:rsid w:val="000E53B7"/>
    <w:rsid w:val="000E5B0F"/>
    <w:rsid w:val="000F0F93"/>
    <w:rsid w:val="000F70BD"/>
    <w:rsid w:val="00100868"/>
    <w:rsid w:val="0010251F"/>
    <w:rsid w:val="00106047"/>
    <w:rsid w:val="00107AFB"/>
    <w:rsid w:val="00110F94"/>
    <w:rsid w:val="0012157E"/>
    <w:rsid w:val="00122002"/>
    <w:rsid w:val="001227B2"/>
    <w:rsid w:val="00126FC2"/>
    <w:rsid w:val="001300F9"/>
    <w:rsid w:val="00132168"/>
    <w:rsid w:val="00132329"/>
    <w:rsid w:val="001561BD"/>
    <w:rsid w:val="00156D86"/>
    <w:rsid w:val="00171FEA"/>
    <w:rsid w:val="00173B69"/>
    <w:rsid w:val="00174BB7"/>
    <w:rsid w:val="00176845"/>
    <w:rsid w:val="001777CE"/>
    <w:rsid w:val="0018201C"/>
    <w:rsid w:val="0018477F"/>
    <w:rsid w:val="001A7E83"/>
    <w:rsid w:val="001B41C1"/>
    <w:rsid w:val="001B4941"/>
    <w:rsid w:val="001B648F"/>
    <w:rsid w:val="001B66E2"/>
    <w:rsid w:val="001B6F2E"/>
    <w:rsid w:val="001C197F"/>
    <w:rsid w:val="001C1B56"/>
    <w:rsid w:val="001C3426"/>
    <w:rsid w:val="001C7267"/>
    <w:rsid w:val="001D4909"/>
    <w:rsid w:val="001D53F2"/>
    <w:rsid w:val="001E1C01"/>
    <w:rsid w:val="001E4713"/>
    <w:rsid w:val="001F6A8F"/>
    <w:rsid w:val="001F7064"/>
    <w:rsid w:val="001F77A3"/>
    <w:rsid w:val="002051FE"/>
    <w:rsid w:val="00207E14"/>
    <w:rsid w:val="00211354"/>
    <w:rsid w:val="002158BD"/>
    <w:rsid w:val="00220533"/>
    <w:rsid w:val="002236BA"/>
    <w:rsid w:val="00225FF0"/>
    <w:rsid w:val="00226E00"/>
    <w:rsid w:val="00227877"/>
    <w:rsid w:val="0023120E"/>
    <w:rsid w:val="00235AB8"/>
    <w:rsid w:val="00235D82"/>
    <w:rsid w:val="00241357"/>
    <w:rsid w:val="00241661"/>
    <w:rsid w:val="00241F52"/>
    <w:rsid w:val="0025464E"/>
    <w:rsid w:val="0025555D"/>
    <w:rsid w:val="0025674B"/>
    <w:rsid w:val="0025691D"/>
    <w:rsid w:val="00265261"/>
    <w:rsid w:val="002747B3"/>
    <w:rsid w:val="00280112"/>
    <w:rsid w:val="002845F9"/>
    <w:rsid w:val="00285D13"/>
    <w:rsid w:val="00294660"/>
    <w:rsid w:val="002A2339"/>
    <w:rsid w:val="002A3EF9"/>
    <w:rsid w:val="002A5BD4"/>
    <w:rsid w:val="002A7006"/>
    <w:rsid w:val="002A7717"/>
    <w:rsid w:val="002B157B"/>
    <w:rsid w:val="002B1931"/>
    <w:rsid w:val="002B54D2"/>
    <w:rsid w:val="002C1703"/>
    <w:rsid w:val="002C3EBD"/>
    <w:rsid w:val="002D3865"/>
    <w:rsid w:val="002D6CDA"/>
    <w:rsid w:val="002E0261"/>
    <w:rsid w:val="002E35BD"/>
    <w:rsid w:val="002E72F3"/>
    <w:rsid w:val="002F0C61"/>
    <w:rsid w:val="002F1A24"/>
    <w:rsid w:val="002F3195"/>
    <w:rsid w:val="002F7254"/>
    <w:rsid w:val="00305656"/>
    <w:rsid w:val="00305CDE"/>
    <w:rsid w:val="00307832"/>
    <w:rsid w:val="0031645B"/>
    <w:rsid w:val="0031681C"/>
    <w:rsid w:val="00324AAE"/>
    <w:rsid w:val="003255D9"/>
    <w:rsid w:val="003259EA"/>
    <w:rsid w:val="00326A7F"/>
    <w:rsid w:val="003334FD"/>
    <w:rsid w:val="0034219D"/>
    <w:rsid w:val="003478AF"/>
    <w:rsid w:val="00351A34"/>
    <w:rsid w:val="00354DA2"/>
    <w:rsid w:val="00363C0E"/>
    <w:rsid w:val="00364411"/>
    <w:rsid w:val="00364808"/>
    <w:rsid w:val="00376321"/>
    <w:rsid w:val="003763C1"/>
    <w:rsid w:val="003845E1"/>
    <w:rsid w:val="00384DE0"/>
    <w:rsid w:val="003A634A"/>
    <w:rsid w:val="003A77BE"/>
    <w:rsid w:val="003B40E9"/>
    <w:rsid w:val="003C1EA8"/>
    <w:rsid w:val="003C2028"/>
    <w:rsid w:val="003C50B6"/>
    <w:rsid w:val="003C78D7"/>
    <w:rsid w:val="003D30DF"/>
    <w:rsid w:val="003D5CDE"/>
    <w:rsid w:val="003E2B53"/>
    <w:rsid w:val="003E32A8"/>
    <w:rsid w:val="003E4F1C"/>
    <w:rsid w:val="003E6DDB"/>
    <w:rsid w:val="003F0B5F"/>
    <w:rsid w:val="003F2FF5"/>
    <w:rsid w:val="004031FD"/>
    <w:rsid w:val="00416539"/>
    <w:rsid w:val="0041663B"/>
    <w:rsid w:val="00417F12"/>
    <w:rsid w:val="00425807"/>
    <w:rsid w:val="004326CB"/>
    <w:rsid w:val="00451559"/>
    <w:rsid w:val="0045370A"/>
    <w:rsid w:val="00456BFB"/>
    <w:rsid w:val="00457BFB"/>
    <w:rsid w:val="00473CF5"/>
    <w:rsid w:val="00476F4E"/>
    <w:rsid w:val="0048002A"/>
    <w:rsid w:val="004812E0"/>
    <w:rsid w:val="00483C7B"/>
    <w:rsid w:val="00493FC2"/>
    <w:rsid w:val="00494C4E"/>
    <w:rsid w:val="004951F9"/>
    <w:rsid w:val="00497A2A"/>
    <w:rsid w:val="004A0BA8"/>
    <w:rsid w:val="004A29F2"/>
    <w:rsid w:val="004A4FDA"/>
    <w:rsid w:val="004B65D0"/>
    <w:rsid w:val="004B7D2C"/>
    <w:rsid w:val="004B7FCD"/>
    <w:rsid w:val="004C2D92"/>
    <w:rsid w:val="004C5290"/>
    <w:rsid w:val="004D73B9"/>
    <w:rsid w:val="004E05C8"/>
    <w:rsid w:val="004E367F"/>
    <w:rsid w:val="004F34C9"/>
    <w:rsid w:val="004F3E32"/>
    <w:rsid w:val="004F7EF9"/>
    <w:rsid w:val="0050299D"/>
    <w:rsid w:val="00504540"/>
    <w:rsid w:val="005054E2"/>
    <w:rsid w:val="00511FA8"/>
    <w:rsid w:val="005124FA"/>
    <w:rsid w:val="00515C8F"/>
    <w:rsid w:val="0052471F"/>
    <w:rsid w:val="00527877"/>
    <w:rsid w:val="00536CB3"/>
    <w:rsid w:val="005469CC"/>
    <w:rsid w:val="00546E52"/>
    <w:rsid w:val="00556D00"/>
    <w:rsid w:val="00561422"/>
    <w:rsid w:val="00565D22"/>
    <w:rsid w:val="00566AC1"/>
    <w:rsid w:val="00571B8D"/>
    <w:rsid w:val="00581055"/>
    <w:rsid w:val="005828BE"/>
    <w:rsid w:val="005843C3"/>
    <w:rsid w:val="00586E58"/>
    <w:rsid w:val="005A116B"/>
    <w:rsid w:val="005A252E"/>
    <w:rsid w:val="005A2EBA"/>
    <w:rsid w:val="005A3C2B"/>
    <w:rsid w:val="005A5045"/>
    <w:rsid w:val="005B2996"/>
    <w:rsid w:val="005B43FE"/>
    <w:rsid w:val="005B6BAF"/>
    <w:rsid w:val="005B7CD3"/>
    <w:rsid w:val="005C2B4D"/>
    <w:rsid w:val="005D4E9E"/>
    <w:rsid w:val="005D625C"/>
    <w:rsid w:val="005E3C17"/>
    <w:rsid w:val="005F2E8A"/>
    <w:rsid w:val="005F40A5"/>
    <w:rsid w:val="005F50C4"/>
    <w:rsid w:val="005F6A08"/>
    <w:rsid w:val="00602285"/>
    <w:rsid w:val="00603181"/>
    <w:rsid w:val="00612645"/>
    <w:rsid w:val="00614457"/>
    <w:rsid w:val="00615E85"/>
    <w:rsid w:val="00620493"/>
    <w:rsid w:val="00621DC1"/>
    <w:rsid w:val="00624F6F"/>
    <w:rsid w:val="00627121"/>
    <w:rsid w:val="0062745B"/>
    <w:rsid w:val="006274A8"/>
    <w:rsid w:val="00632723"/>
    <w:rsid w:val="00632A23"/>
    <w:rsid w:val="006332AB"/>
    <w:rsid w:val="0063367F"/>
    <w:rsid w:val="00636BC6"/>
    <w:rsid w:val="00642235"/>
    <w:rsid w:val="006434E7"/>
    <w:rsid w:val="006505E0"/>
    <w:rsid w:val="0065265D"/>
    <w:rsid w:val="006543DD"/>
    <w:rsid w:val="00656E6A"/>
    <w:rsid w:val="00661847"/>
    <w:rsid w:val="00667B35"/>
    <w:rsid w:val="00672D07"/>
    <w:rsid w:val="006773E3"/>
    <w:rsid w:val="006862EF"/>
    <w:rsid w:val="0068697C"/>
    <w:rsid w:val="00692189"/>
    <w:rsid w:val="0069766F"/>
    <w:rsid w:val="006B03C3"/>
    <w:rsid w:val="006B5C94"/>
    <w:rsid w:val="006C2525"/>
    <w:rsid w:val="006C2D36"/>
    <w:rsid w:val="006C5D01"/>
    <w:rsid w:val="006D0B34"/>
    <w:rsid w:val="006D7C06"/>
    <w:rsid w:val="006E2053"/>
    <w:rsid w:val="006E41CB"/>
    <w:rsid w:val="006E5960"/>
    <w:rsid w:val="006F15BF"/>
    <w:rsid w:val="006F1BC9"/>
    <w:rsid w:val="006F36DB"/>
    <w:rsid w:val="006F7D09"/>
    <w:rsid w:val="00706DAB"/>
    <w:rsid w:val="0070715C"/>
    <w:rsid w:val="007138FE"/>
    <w:rsid w:val="00713AA2"/>
    <w:rsid w:val="00722599"/>
    <w:rsid w:val="00727AB9"/>
    <w:rsid w:val="007316AD"/>
    <w:rsid w:val="00734C61"/>
    <w:rsid w:val="00741D74"/>
    <w:rsid w:val="00743C39"/>
    <w:rsid w:val="00760F77"/>
    <w:rsid w:val="007615B3"/>
    <w:rsid w:val="007714CF"/>
    <w:rsid w:val="00775C1F"/>
    <w:rsid w:val="00781042"/>
    <w:rsid w:val="00791217"/>
    <w:rsid w:val="00795B96"/>
    <w:rsid w:val="00796DBB"/>
    <w:rsid w:val="007A2FA5"/>
    <w:rsid w:val="007A5A03"/>
    <w:rsid w:val="007B1C9C"/>
    <w:rsid w:val="007B52D0"/>
    <w:rsid w:val="007C0466"/>
    <w:rsid w:val="007C146C"/>
    <w:rsid w:val="007C1683"/>
    <w:rsid w:val="007C2BA0"/>
    <w:rsid w:val="007C59A9"/>
    <w:rsid w:val="007C6294"/>
    <w:rsid w:val="007D0B61"/>
    <w:rsid w:val="007D6123"/>
    <w:rsid w:val="007F27DB"/>
    <w:rsid w:val="007F410F"/>
    <w:rsid w:val="007F74E2"/>
    <w:rsid w:val="0080039B"/>
    <w:rsid w:val="00804EB3"/>
    <w:rsid w:val="00806A6E"/>
    <w:rsid w:val="00812FBB"/>
    <w:rsid w:val="008206AA"/>
    <w:rsid w:val="00821291"/>
    <w:rsid w:val="00831515"/>
    <w:rsid w:val="008326AE"/>
    <w:rsid w:val="00837D7D"/>
    <w:rsid w:val="008459FE"/>
    <w:rsid w:val="00854C65"/>
    <w:rsid w:val="00856061"/>
    <w:rsid w:val="008568DC"/>
    <w:rsid w:val="00862761"/>
    <w:rsid w:val="00865790"/>
    <w:rsid w:val="008666D9"/>
    <w:rsid w:val="00871B35"/>
    <w:rsid w:val="00880528"/>
    <w:rsid w:val="00884FBA"/>
    <w:rsid w:val="008A2B73"/>
    <w:rsid w:val="008A31C8"/>
    <w:rsid w:val="008A6CD5"/>
    <w:rsid w:val="008A7F5F"/>
    <w:rsid w:val="008B2544"/>
    <w:rsid w:val="008B500C"/>
    <w:rsid w:val="008B5040"/>
    <w:rsid w:val="008B6A34"/>
    <w:rsid w:val="008B6FB7"/>
    <w:rsid w:val="008C5FC8"/>
    <w:rsid w:val="008C74A3"/>
    <w:rsid w:val="008D5FA0"/>
    <w:rsid w:val="008D7E37"/>
    <w:rsid w:val="008E0777"/>
    <w:rsid w:val="008E1610"/>
    <w:rsid w:val="008E17E6"/>
    <w:rsid w:val="008E2069"/>
    <w:rsid w:val="008E2468"/>
    <w:rsid w:val="008F2FA8"/>
    <w:rsid w:val="009018DF"/>
    <w:rsid w:val="00904C7E"/>
    <w:rsid w:val="009256D0"/>
    <w:rsid w:val="00927309"/>
    <w:rsid w:val="00927990"/>
    <w:rsid w:val="00930A7A"/>
    <w:rsid w:val="00930AB5"/>
    <w:rsid w:val="00932647"/>
    <w:rsid w:val="00932B91"/>
    <w:rsid w:val="00935563"/>
    <w:rsid w:val="00935B3F"/>
    <w:rsid w:val="00940324"/>
    <w:rsid w:val="00951030"/>
    <w:rsid w:val="00951EB8"/>
    <w:rsid w:val="00957518"/>
    <w:rsid w:val="0096194C"/>
    <w:rsid w:val="00962EF0"/>
    <w:rsid w:val="009656DB"/>
    <w:rsid w:val="00974ADB"/>
    <w:rsid w:val="0098426E"/>
    <w:rsid w:val="00990D74"/>
    <w:rsid w:val="009959EA"/>
    <w:rsid w:val="009968F4"/>
    <w:rsid w:val="0099706E"/>
    <w:rsid w:val="009A073A"/>
    <w:rsid w:val="009A21ED"/>
    <w:rsid w:val="009B0263"/>
    <w:rsid w:val="009B03A8"/>
    <w:rsid w:val="009B0FD6"/>
    <w:rsid w:val="009C097B"/>
    <w:rsid w:val="009C314D"/>
    <w:rsid w:val="009C4BB1"/>
    <w:rsid w:val="009C7127"/>
    <w:rsid w:val="009D482C"/>
    <w:rsid w:val="009D6BDD"/>
    <w:rsid w:val="009E04BA"/>
    <w:rsid w:val="009E55BE"/>
    <w:rsid w:val="009E76C9"/>
    <w:rsid w:val="009F30BF"/>
    <w:rsid w:val="009F5FD3"/>
    <w:rsid w:val="009F69CF"/>
    <w:rsid w:val="009F7325"/>
    <w:rsid w:val="00A00619"/>
    <w:rsid w:val="00A027A1"/>
    <w:rsid w:val="00A03AAD"/>
    <w:rsid w:val="00A040A9"/>
    <w:rsid w:val="00A115A1"/>
    <w:rsid w:val="00A13611"/>
    <w:rsid w:val="00A236CE"/>
    <w:rsid w:val="00A24C9C"/>
    <w:rsid w:val="00A25D62"/>
    <w:rsid w:val="00A3209D"/>
    <w:rsid w:val="00A36D9E"/>
    <w:rsid w:val="00A40B23"/>
    <w:rsid w:val="00A4428E"/>
    <w:rsid w:val="00A527F1"/>
    <w:rsid w:val="00A53813"/>
    <w:rsid w:val="00A53880"/>
    <w:rsid w:val="00A54BDE"/>
    <w:rsid w:val="00A55CF6"/>
    <w:rsid w:val="00A56C1A"/>
    <w:rsid w:val="00A56EBD"/>
    <w:rsid w:val="00A60194"/>
    <w:rsid w:val="00A60B86"/>
    <w:rsid w:val="00A616E5"/>
    <w:rsid w:val="00A61DDE"/>
    <w:rsid w:val="00A63C6B"/>
    <w:rsid w:val="00A66EC3"/>
    <w:rsid w:val="00A7490E"/>
    <w:rsid w:val="00A75002"/>
    <w:rsid w:val="00A8748E"/>
    <w:rsid w:val="00A95193"/>
    <w:rsid w:val="00A967CB"/>
    <w:rsid w:val="00AA0284"/>
    <w:rsid w:val="00AA32F7"/>
    <w:rsid w:val="00AA367E"/>
    <w:rsid w:val="00AA4225"/>
    <w:rsid w:val="00AA65EA"/>
    <w:rsid w:val="00AA66A7"/>
    <w:rsid w:val="00AA6BBB"/>
    <w:rsid w:val="00AA7DB6"/>
    <w:rsid w:val="00AB288F"/>
    <w:rsid w:val="00AB6D90"/>
    <w:rsid w:val="00AC0221"/>
    <w:rsid w:val="00AC40BB"/>
    <w:rsid w:val="00AD182A"/>
    <w:rsid w:val="00AD22B8"/>
    <w:rsid w:val="00AD22F2"/>
    <w:rsid w:val="00AD631E"/>
    <w:rsid w:val="00AD6D90"/>
    <w:rsid w:val="00AE6669"/>
    <w:rsid w:val="00AF39BC"/>
    <w:rsid w:val="00AF5CC6"/>
    <w:rsid w:val="00B02BC9"/>
    <w:rsid w:val="00B07D11"/>
    <w:rsid w:val="00B10098"/>
    <w:rsid w:val="00B130CE"/>
    <w:rsid w:val="00B21917"/>
    <w:rsid w:val="00B25FE5"/>
    <w:rsid w:val="00B279A7"/>
    <w:rsid w:val="00B33DD8"/>
    <w:rsid w:val="00B40D46"/>
    <w:rsid w:val="00B4185A"/>
    <w:rsid w:val="00B424AE"/>
    <w:rsid w:val="00B42EDE"/>
    <w:rsid w:val="00B430AF"/>
    <w:rsid w:val="00B43809"/>
    <w:rsid w:val="00B51EEE"/>
    <w:rsid w:val="00B54E55"/>
    <w:rsid w:val="00B5543A"/>
    <w:rsid w:val="00B6077A"/>
    <w:rsid w:val="00B644A7"/>
    <w:rsid w:val="00B704F6"/>
    <w:rsid w:val="00B7127D"/>
    <w:rsid w:val="00B72A86"/>
    <w:rsid w:val="00B74B81"/>
    <w:rsid w:val="00B77229"/>
    <w:rsid w:val="00B80995"/>
    <w:rsid w:val="00B85D43"/>
    <w:rsid w:val="00B94949"/>
    <w:rsid w:val="00BA000E"/>
    <w:rsid w:val="00BA629C"/>
    <w:rsid w:val="00BA64AB"/>
    <w:rsid w:val="00BB0101"/>
    <w:rsid w:val="00BB4AF2"/>
    <w:rsid w:val="00BB4BDF"/>
    <w:rsid w:val="00BB6125"/>
    <w:rsid w:val="00BB6AE0"/>
    <w:rsid w:val="00BD7B03"/>
    <w:rsid w:val="00BE0671"/>
    <w:rsid w:val="00BE07E7"/>
    <w:rsid w:val="00BE0CD4"/>
    <w:rsid w:val="00BE246C"/>
    <w:rsid w:val="00BE3B3E"/>
    <w:rsid w:val="00BE4647"/>
    <w:rsid w:val="00BF10B3"/>
    <w:rsid w:val="00BF13FA"/>
    <w:rsid w:val="00BF30AF"/>
    <w:rsid w:val="00C00102"/>
    <w:rsid w:val="00C017E9"/>
    <w:rsid w:val="00C076E1"/>
    <w:rsid w:val="00C078C5"/>
    <w:rsid w:val="00C14D35"/>
    <w:rsid w:val="00C21B1D"/>
    <w:rsid w:val="00C23CD9"/>
    <w:rsid w:val="00C2415A"/>
    <w:rsid w:val="00C271F0"/>
    <w:rsid w:val="00C323B7"/>
    <w:rsid w:val="00C360D0"/>
    <w:rsid w:val="00C4005E"/>
    <w:rsid w:val="00C4235C"/>
    <w:rsid w:val="00C44719"/>
    <w:rsid w:val="00C50747"/>
    <w:rsid w:val="00C628F8"/>
    <w:rsid w:val="00C62985"/>
    <w:rsid w:val="00C670DB"/>
    <w:rsid w:val="00C67431"/>
    <w:rsid w:val="00C71F9E"/>
    <w:rsid w:val="00C72FB7"/>
    <w:rsid w:val="00C73C1D"/>
    <w:rsid w:val="00C90DB1"/>
    <w:rsid w:val="00C920D6"/>
    <w:rsid w:val="00C939C1"/>
    <w:rsid w:val="00C94880"/>
    <w:rsid w:val="00C95E8B"/>
    <w:rsid w:val="00CB1E01"/>
    <w:rsid w:val="00CB6BF4"/>
    <w:rsid w:val="00CD007F"/>
    <w:rsid w:val="00CD5BCA"/>
    <w:rsid w:val="00CE05DA"/>
    <w:rsid w:val="00CE55BC"/>
    <w:rsid w:val="00CF76CA"/>
    <w:rsid w:val="00D0472E"/>
    <w:rsid w:val="00D04E3D"/>
    <w:rsid w:val="00D0645D"/>
    <w:rsid w:val="00D12963"/>
    <w:rsid w:val="00D142EB"/>
    <w:rsid w:val="00D14883"/>
    <w:rsid w:val="00D176F2"/>
    <w:rsid w:val="00D208D2"/>
    <w:rsid w:val="00D20B85"/>
    <w:rsid w:val="00D24078"/>
    <w:rsid w:val="00D26770"/>
    <w:rsid w:val="00D30699"/>
    <w:rsid w:val="00D3127B"/>
    <w:rsid w:val="00D31DAF"/>
    <w:rsid w:val="00D33369"/>
    <w:rsid w:val="00D34410"/>
    <w:rsid w:val="00D34AB5"/>
    <w:rsid w:val="00D37E16"/>
    <w:rsid w:val="00D4182E"/>
    <w:rsid w:val="00D43216"/>
    <w:rsid w:val="00D53389"/>
    <w:rsid w:val="00D553A3"/>
    <w:rsid w:val="00D579A1"/>
    <w:rsid w:val="00D60F90"/>
    <w:rsid w:val="00D64AD0"/>
    <w:rsid w:val="00D71027"/>
    <w:rsid w:val="00D772E9"/>
    <w:rsid w:val="00D77B08"/>
    <w:rsid w:val="00D82214"/>
    <w:rsid w:val="00D83649"/>
    <w:rsid w:val="00D85B6F"/>
    <w:rsid w:val="00D85DF5"/>
    <w:rsid w:val="00D86741"/>
    <w:rsid w:val="00DA1110"/>
    <w:rsid w:val="00DA1744"/>
    <w:rsid w:val="00DA3CAC"/>
    <w:rsid w:val="00DB1124"/>
    <w:rsid w:val="00DB5CFB"/>
    <w:rsid w:val="00DB6D9A"/>
    <w:rsid w:val="00DB7DFE"/>
    <w:rsid w:val="00DC63ED"/>
    <w:rsid w:val="00DC6740"/>
    <w:rsid w:val="00DD4BFA"/>
    <w:rsid w:val="00DD547B"/>
    <w:rsid w:val="00DE4A63"/>
    <w:rsid w:val="00DF22D0"/>
    <w:rsid w:val="00DF30FC"/>
    <w:rsid w:val="00DF4689"/>
    <w:rsid w:val="00E02FA0"/>
    <w:rsid w:val="00E05999"/>
    <w:rsid w:val="00E05DE4"/>
    <w:rsid w:val="00E0634E"/>
    <w:rsid w:val="00E11329"/>
    <w:rsid w:val="00E12274"/>
    <w:rsid w:val="00E125C7"/>
    <w:rsid w:val="00E22F41"/>
    <w:rsid w:val="00E23D84"/>
    <w:rsid w:val="00E257F5"/>
    <w:rsid w:val="00E448C6"/>
    <w:rsid w:val="00E55BA9"/>
    <w:rsid w:val="00E61642"/>
    <w:rsid w:val="00E64882"/>
    <w:rsid w:val="00E65D7E"/>
    <w:rsid w:val="00E743E3"/>
    <w:rsid w:val="00E76C32"/>
    <w:rsid w:val="00E802A5"/>
    <w:rsid w:val="00E966F3"/>
    <w:rsid w:val="00E97D0D"/>
    <w:rsid w:val="00EA07A1"/>
    <w:rsid w:val="00EC51BC"/>
    <w:rsid w:val="00EC5DDD"/>
    <w:rsid w:val="00ED215D"/>
    <w:rsid w:val="00ED2CC0"/>
    <w:rsid w:val="00ED38BE"/>
    <w:rsid w:val="00ED3B44"/>
    <w:rsid w:val="00EE1264"/>
    <w:rsid w:val="00EE34E4"/>
    <w:rsid w:val="00EE42CD"/>
    <w:rsid w:val="00EE50CE"/>
    <w:rsid w:val="00EE6433"/>
    <w:rsid w:val="00EF16A0"/>
    <w:rsid w:val="00EF2128"/>
    <w:rsid w:val="00EF215C"/>
    <w:rsid w:val="00EF28C8"/>
    <w:rsid w:val="00EF3E99"/>
    <w:rsid w:val="00F00313"/>
    <w:rsid w:val="00F00C45"/>
    <w:rsid w:val="00F03228"/>
    <w:rsid w:val="00F04315"/>
    <w:rsid w:val="00F04AC4"/>
    <w:rsid w:val="00F14C90"/>
    <w:rsid w:val="00F15302"/>
    <w:rsid w:val="00F2689A"/>
    <w:rsid w:val="00F313C8"/>
    <w:rsid w:val="00F34BB0"/>
    <w:rsid w:val="00F373FF"/>
    <w:rsid w:val="00F4421D"/>
    <w:rsid w:val="00F47A40"/>
    <w:rsid w:val="00F52062"/>
    <w:rsid w:val="00F7711D"/>
    <w:rsid w:val="00F77C3C"/>
    <w:rsid w:val="00F81EB7"/>
    <w:rsid w:val="00F864E5"/>
    <w:rsid w:val="00F9190E"/>
    <w:rsid w:val="00F97ACA"/>
    <w:rsid w:val="00FA0E53"/>
    <w:rsid w:val="00FA3A62"/>
    <w:rsid w:val="00FA6AEA"/>
    <w:rsid w:val="00FA7E7C"/>
    <w:rsid w:val="00FB5FAA"/>
    <w:rsid w:val="00FC05C4"/>
    <w:rsid w:val="00FC0E68"/>
    <w:rsid w:val="00FC0FF1"/>
    <w:rsid w:val="00FC2518"/>
    <w:rsid w:val="00FC41B1"/>
    <w:rsid w:val="00FD278B"/>
    <w:rsid w:val="00FD4D5F"/>
    <w:rsid w:val="00FD4F71"/>
    <w:rsid w:val="00FD65EC"/>
    <w:rsid w:val="00FE3501"/>
    <w:rsid w:val="00FE3CC7"/>
    <w:rsid w:val="00FE5D2A"/>
    <w:rsid w:val="00FF332B"/>
    <w:rsid w:val="00FF6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E9654"/>
  <w15:docId w15:val="{C7804A57-93DC-5344-9366-7F1EA5546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1B648F"/>
    <w:pPr>
      <w:tabs>
        <w:tab w:val="center" w:pos="4680"/>
        <w:tab w:val="right" w:pos="9360"/>
      </w:tabs>
      <w:spacing w:line="240" w:lineRule="auto"/>
    </w:pPr>
  </w:style>
  <w:style w:type="character" w:customStyle="1" w:styleId="HeaderChar">
    <w:name w:val="Header Char"/>
    <w:basedOn w:val="DefaultParagraphFont"/>
    <w:link w:val="Header"/>
    <w:uiPriority w:val="99"/>
    <w:rsid w:val="001B648F"/>
  </w:style>
  <w:style w:type="paragraph" w:styleId="Footer">
    <w:name w:val="footer"/>
    <w:basedOn w:val="Normal"/>
    <w:link w:val="FooterChar"/>
    <w:uiPriority w:val="99"/>
    <w:unhideWhenUsed/>
    <w:rsid w:val="001B648F"/>
    <w:pPr>
      <w:tabs>
        <w:tab w:val="center" w:pos="4680"/>
        <w:tab w:val="right" w:pos="9360"/>
      </w:tabs>
      <w:spacing w:line="240" w:lineRule="auto"/>
    </w:pPr>
  </w:style>
  <w:style w:type="character" w:customStyle="1" w:styleId="FooterChar">
    <w:name w:val="Footer Char"/>
    <w:basedOn w:val="DefaultParagraphFont"/>
    <w:link w:val="Footer"/>
    <w:uiPriority w:val="99"/>
    <w:rsid w:val="001B648F"/>
  </w:style>
  <w:style w:type="paragraph" w:styleId="ListParagraph">
    <w:name w:val="List Paragraph"/>
    <w:basedOn w:val="Normal"/>
    <w:uiPriority w:val="34"/>
    <w:qFormat/>
    <w:rsid w:val="00A60194"/>
    <w:pPr>
      <w:ind w:left="720"/>
      <w:contextualSpacing/>
    </w:pPr>
  </w:style>
  <w:style w:type="character" w:styleId="Hyperlink">
    <w:name w:val="Hyperlink"/>
    <w:basedOn w:val="DefaultParagraphFont"/>
    <w:uiPriority w:val="99"/>
    <w:unhideWhenUsed/>
    <w:rsid w:val="0065265D"/>
    <w:rPr>
      <w:color w:val="0000FF" w:themeColor="hyperlink"/>
      <w:u w:val="single"/>
    </w:rPr>
  </w:style>
  <w:style w:type="character" w:styleId="UnresolvedMention">
    <w:name w:val="Unresolved Mention"/>
    <w:basedOn w:val="DefaultParagraphFont"/>
    <w:uiPriority w:val="99"/>
    <w:semiHidden/>
    <w:unhideWhenUsed/>
    <w:rsid w:val="0065265D"/>
    <w:rPr>
      <w:color w:val="605E5C"/>
      <w:shd w:val="clear" w:color="auto" w:fill="E1DFDD"/>
    </w:rPr>
  </w:style>
  <w:style w:type="character" w:styleId="FollowedHyperlink">
    <w:name w:val="FollowedHyperlink"/>
    <w:basedOn w:val="DefaultParagraphFont"/>
    <w:uiPriority w:val="99"/>
    <w:semiHidden/>
    <w:unhideWhenUsed/>
    <w:rsid w:val="00BE07E7"/>
    <w:rPr>
      <w:color w:val="800080" w:themeColor="followedHyperlink"/>
      <w:u w:val="single"/>
    </w:rPr>
  </w:style>
  <w:style w:type="character" w:styleId="CommentReference">
    <w:name w:val="annotation reference"/>
    <w:basedOn w:val="DefaultParagraphFont"/>
    <w:uiPriority w:val="99"/>
    <w:semiHidden/>
    <w:unhideWhenUsed/>
    <w:rsid w:val="002D6CDA"/>
    <w:rPr>
      <w:sz w:val="16"/>
      <w:szCs w:val="16"/>
    </w:rPr>
  </w:style>
  <w:style w:type="paragraph" w:styleId="CommentText">
    <w:name w:val="annotation text"/>
    <w:basedOn w:val="Normal"/>
    <w:link w:val="CommentTextChar"/>
    <w:uiPriority w:val="99"/>
    <w:semiHidden/>
    <w:unhideWhenUsed/>
    <w:rsid w:val="002D6CDA"/>
    <w:pPr>
      <w:spacing w:line="240" w:lineRule="auto"/>
    </w:pPr>
    <w:rPr>
      <w:sz w:val="20"/>
      <w:szCs w:val="20"/>
    </w:rPr>
  </w:style>
  <w:style w:type="character" w:customStyle="1" w:styleId="CommentTextChar">
    <w:name w:val="Comment Text Char"/>
    <w:basedOn w:val="DefaultParagraphFont"/>
    <w:link w:val="CommentText"/>
    <w:uiPriority w:val="99"/>
    <w:semiHidden/>
    <w:rsid w:val="002D6CD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i.org/10.3390/vaccines12121405" TargetMode="External"/><Relationship Id="rId13" Type="http://schemas.openxmlformats.org/officeDocument/2006/relationships/hyperlink" Target="https://doi.org/10.1007/s11606-025-09369-x" TargetMode="External"/><Relationship Id="rId18" Type="http://schemas.openxmlformats.org/officeDocument/2006/relationships/hyperlink" Target="https://doi.org/10.1007/s11606-022-07859-w" TargetMode="External"/><Relationship Id="rId26" Type="http://schemas.openxmlformats.org/officeDocument/2006/relationships/hyperlink" Target="https://doi.org/10.1007/s40615-022-01290-x" TargetMode="External"/><Relationship Id="rId3" Type="http://schemas.openxmlformats.org/officeDocument/2006/relationships/settings" Target="settings.xml"/><Relationship Id="rId21" Type="http://schemas.openxmlformats.org/officeDocument/2006/relationships/hyperlink" Target="https://doi.org/10.1007/s40615-023-01858-1" TargetMode="External"/><Relationship Id="rId7" Type="http://schemas.openxmlformats.org/officeDocument/2006/relationships/hyperlink" Target="https://www.cdc.gov/vaccines/basics/explaining-how-vaccines-work.html" TargetMode="External"/><Relationship Id="rId12" Type="http://schemas.openxmlformats.org/officeDocument/2006/relationships/hyperlink" Target="https://doi.org/10.1111/phn.12257" TargetMode="External"/><Relationship Id="rId17" Type="http://schemas.openxmlformats.org/officeDocument/2006/relationships/hyperlink" Target="https://doi.org/10.3390/vaccines12090959" TargetMode="External"/><Relationship Id="rId25" Type="http://schemas.openxmlformats.org/officeDocument/2006/relationships/hyperlink" Target="https://doi.org/10.1007/s40615-025-02433-6" TargetMode="External"/><Relationship Id="rId2" Type="http://schemas.openxmlformats.org/officeDocument/2006/relationships/styles" Target="styles.xml"/><Relationship Id="rId16" Type="http://schemas.openxmlformats.org/officeDocument/2006/relationships/hyperlink" Target="https://doi.org/10.1093/abm/kaae067" TargetMode="External"/><Relationship Id="rId20" Type="http://schemas.openxmlformats.org/officeDocument/2006/relationships/hyperlink" Target="https://doi.org/10.1007/s10865-023-00393-y"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390/vaccines12060571" TargetMode="External"/><Relationship Id="rId24" Type="http://schemas.openxmlformats.org/officeDocument/2006/relationships/hyperlink" Target="https://doi.org/10.1001/jamanetworkopen.2024.53511" TargetMode="External"/><Relationship Id="rId5" Type="http://schemas.openxmlformats.org/officeDocument/2006/relationships/footnotes" Target="footnotes.xml"/><Relationship Id="rId15" Type="http://schemas.openxmlformats.org/officeDocument/2006/relationships/hyperlink" Target="https://doi.org/10.1007/s13187-021-02014-1" TargetMode="External"/><Relationship Id="rId23" Type="http://schemas.openxmlformats.org/officeDocument/2006/relationships/hyperlink" Target="https://doi.org/10.3390/healthcare9101273" TargetMode="External"/><Relationship Id="rId28" Type="http://schemas.openxmlformats.org/officeDocument/2006/relationships/footer" Target="footer1.xml"/><Relationship Id="rId10" Type="http://schemas.openxmlformats.org/officeDocument/2006/relationships/hyperlink" Target="https://doi.org/10.4161/hv.24657" TargetMode="External"/><Relationship Id="rId19" Type="http://schemas.openxmlformats.org/officeDocument/2006/relationships/hyperlink" Target="https://doi.org/10.1001/jamanetworkopen.2021.44470" TargetMode="External"/><Relationship Id="rId4" Type="http://schemas.openxmlformats.org/officeDocument/2006/relationships/webSettings" Target="webSettings.xml"/><Relationship Id="rId9" Type="http://schemas.openxmlformats.org/officeDocument/2006/relationships/hyperlink" Target="https://doi.org/10.1177/08901171221136113" TargetMode="External"/><Relationship Id="rId14" Type="http://schemas.openxmlformats.org/officeDocument/2006/relationships/hyperlink" Target="https://doi.org/10.9778/cmajo.20220197" TargetMode="External"/><Relationship Id="rId22" Type="http://schemas.openxmlformats.org/officeDocument/2006/relationships/hyperlink" Target="https://doi.org/10.1371/journal.pone.0301488" TargetMode="External"/><Relationship Id="rId27" Type="http://schemas.openxmlformats.org/officeDocument/2006/relationships/header" Target="header1.xm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6305</Words>
  <Characters>35942</Characters>
  <Application>Microsoft Office Word</Application>
  <DocSecurity>0</DocSecurity>
  <Lines>299</Lines>
  <Paragraphs>84</Paragraphs>
  <ScaleCrop>false</ScaleCrop>
  <Company/>
  <LinksUpToDate>false</LinksUpToDate>
  <CharactersWithSpaces>42163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Harper Jones</cp:lastModifiedBy>
  <cp:revision>2</cp:revision>
  <dcterms:created xsi:type="dcterms:W3CDTF">2025-11-28T23:56:00Z</dcterms:created>
  <dcterms:modified xsi:type="dcterms:W3CDTF">2025-11-28T23:56:00Z</dcterms:modified>
</cp:coreProperties>
</file>